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397"/>
                <w:tab w:val="left" w:pos="1740" w:leader="none"/>
                <w:tab w:val="center" w:pos="2090" w:leader="none"/>
              </w:tabs>
              <w:spacing w:lineRule="auto" w:line="240" w:before="0" w:after="0"/>
              <w:jc w:val="center"/>
              <w:rPr>
                <w:color w:val="auto"/>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color w:val="auto"/>
                <w:sz w:val="28"/>
                <w:szCs w:val="28"/>
              </w:rPr>
            </w:pPr>
            <w:r>
              <w:rPr>
                <w:color w:val="auto"/>
                <w:sz w:val="28"/>
                <w:szCs w:val="28"/>
              </w:rPr>
            </w:r>
          </w:p>
          <w:p>
            <w:pPr>
              <w:pStyle w:val="Normal"/>
              <w:widowControl w:val="false"/>
              <w:spacing w:lineRule="auto" w:line="240" w:before="0" w:after="0"/>
              <w:jc w:val="center"/>
              <w:rPr>
                <w:color w:val="auto"/>
              </w:rPr>
            </w:pPr>
            <w:r>
              <w:rPr>
                <w:b/>
                <w:color w:val="auto"/>
                <w:sz w:val="18"/>
              </w:rPr>
              <w:t>ГЛАВНОЕ УПРАВЛЕНИЕ</w:t>
            </w:r>
          </w:p>
          <w:p>
            <w:pPr>
              <w:pStyle w:val="3"/>
              <w:widowControl w:val="false"/>
              <w:rPr>
                <w:color w:val="auto"/>
              </w:rPr>
            </w:pPr>
            <w:r>
              <w:rPr>
                <w:color w:val="auto"/>
              </w:rPr>
              <w:t>МИНИСТЕРСТВА РОССИЙСКОЙ ФЕДЕРАЦИИ</w:t>
            </w:r>
          </w:p>
          <w:p>
            <w:pPr>
              <w:pStyle w:val="Normal"/>
              <w:widowControl w:val="false"/>
              <w:spacing w:lineRule="auto" w:line="240" w:before="0" w:after="0"/>
              <w:jc w:val="center"/>
              <w:rPr>
                <w:color w:val="auto"/>
              </w:rPr>
            </w:pPr>
            <w:r>
              <w:rPr>
                <w:b/>
                <w:color w:val="auto"/>
                <w:sz w:val="18"/>
              </w:rPr>
              <w:t>ПО ДЕЛАМ ГРАЖДАНСКОЙ ОБОРОНЫ, ЧРЕЗВЫЧАЙНЫМ СИТУАЦИЯМ И ЛИКВИДАЦИИ</w:t>
            </w:r>
          </w:p>
          <w:p>
            <w:pPr>
              <w:pStyle w:val="Normal"/>
              <w:widowControl w:val="false"/>
              <w:spacing w:lineRule="auto" w:line="240" w:before="0" w:after="0"/>
              <w:jc w:val="center"/>
              <w:rPr>
                <w:color w:val="auto"/>
              </w:rPr>
            </w:pPr>
            <w:r>
              <w:rPr>
                <w:b/>
                <w:color w:val="auto"/>
                <w:sz w:val="18"/>
              </w:rPr>
              <w:t>ПОСЛЕДСТВИЙ СТИХИЙНЫХ БЕДСТВИЙ</w:t>
            </w:r>
          </w:p>
          <w:p>
            <w:pPr>
              <w:pStyle w:val="Normal"/>
              <w:widowControl w:val="false"/>
              <w:spacing w:lineRule="auto" w:line="240" w:before="0" w:after="0"/>
              <w:jc w:val="center"/>
              <w:rPr>
                <w:color w:val="auto"/>
              </w:rPr>
            </w:pPr>
            <w:r>
              <w:rPr>
                <w:b/>
                <w:color w:val="auto"/>
                <w:sz w:val="18"/>
              </w:rPr>
              <w:t>ПО СМОЛЕНСКОЙ ОБЛАСТИ</w:t>
            </w:r>
          </w:p>
          <w:p>
            <w:pPr>
              <w:pStyle w:val="13"/>
              <w:widowControl w:val="false"/>
              <w:jc w:val="center"/>
              <w:rPr>
                <w:color w:val="auto"/>
              </w:rPr>
            </w:pPr>
            <w:r>
              <w:rPr>
                <w:b/>
                <w:color w:val="auto"/>
                <w:sz w:val="24"/>
              </w:rPr>
              <w:t>(Главное управление МЧС России</w:t>
            </w:r>
          </w:p>
          <w:p>
            <w:pPr>
              <w:pStyle w:val="13"/>
              <w:widowControl w:val="false"/>
              <w:jc w:val="center"/>
              <w:rPr>
                <w:color w:val="auto"/>
              </w:rPr>
            </w:pPr>
            <w:r>
              <w:rPr>
                <w:b/>
                <w:color w:val="auto"/>
                <w:sz w:val="24"/>
              </w:rPr>
              <w:t>по Смоленской области)</w:t>
            </w:r>
          </w:p>
          <w:p>
            <w:pPr>
              <w:pStyle w:val="13"/>
              <w:widowControl w:val="false"/>
              <w:jc w:val="center"/>
              <w:rPr>
                <w:color w:val="auto"/>
                <w:sz w:val="10"/>
                <w:szCs w:val="10"/>
              </w:rPr>
            </w:pPr>
            <w:r>
              <w:rPr>
                <w:color w:val="auto"/>
                <w:sz w:val="10"/>
                <w:szCs w:val="10"/>
              </w:rPr>
            </w:r>
          </w:p>
          <w:p>
            <w:pPr>
              <w:pStyle w:val="13"/>
              <w:widowControl w:val="false"/>
              <w:jc w:val="center"/>
              <w:rPr>
                <w:color w:val="auto"/>
              </w:rPr>
            </w:pPr>
            <w:r>
              <w:rPr>
                <w:color w:val="auto"/>
                <w:sz w:val="18"/>
              </w:rPr>
              <w:t>ул. Багратиона, д. 3, г. Смоленск, 214004</w:t>
            </w:r>
          </w:p>
          <w:p>
            <w:pPr>
              <w:pStyle w:val="13"/>
              <w:widowControl w:val="false"/>
              <w:jc w:val="center"/>
              <w:rPr>
                <w:color w:val="auto"/>
              </w:rPr>
            </w:pPr>
            <w:r>
              <w:rPr>
                <w:color w:val="auto"/>
                <w:sz w:val="18"/>
              </w:rPr>
              <w:t>Телефон: 38-62-01 Факс: 30-80-23 (код 4812)</w:t>
            </w:r>
          </w:p>
          <w:p>
            <w:pPr>
              <w:pStyle w:val="Normal"/>
              <w:widowControl w:val="false"/>
              <w:spacing w:lineRule="exact" w:line="240" w:before="0" w:after="0"/>
              <w:jc w:val="center"/>
              <w:rPr/>
            </w:pPr>
            <w:hyperlink r:id="rId3">
              <w:r>
                <w:rPr>
                  <w:color w:val="auto"/>
                  <w:sz w:val="18"/>
                  <w:szCs w:val="18"/>
                  <w:lang w:val="en-US"/>
                </w:rPr>
                <w:t>gu</w:t>
              </w:r>
              <w:r>
                <w:rPr>
                  <w:color w:val="auto"/>
                  <w:sz w:val="18"/>
                  <w:szCs w:val="18"/>
                </w:rPr>
                <w:t>.</w:t>
              </w:r>
              <w:r>
                <w:rPr>
                  <w:color w:val="auto"/>
                  <w:sz w:val="18"/>
                  <w:szCs w:val="18"/>
                  <w:lang w:val="en-US"/>
                </w:rPr>
                <w:t>mchs</w:t>
              </w:r>
              <w:r>
                <w:rPr>
                  <w:color w:val="auto"/>
                  <w:sz w:val="18"/>
                  <w:szCs w:val="18"/>
                </w:rPr>
                <w:t>.</w:t>
              </w:r>
              <w:r>
                <w:rPr>
                  <w:color w:val="auto"/>
                  <w:sz w:val="18"/>
                  <w:szCs w:val="18"/>
                  <w:lang w:val="en-US"/>
                </w:rPr>
                <w:t>smol</w:t>
              </w:r>
              <w:r>
                <w:rPr>
                  <w:color w:val="auto"/>
                  <w:sz w:val="18"/>
                  <w:szCs w:val="18"/>
                </w:rPr>
                <w:t>@</w:t>
              </w:r>
              <w:r>
                <w:rPr>
                  <w:color w:val="auto"/>
                  <w:sz w:val="18"/>
                  <w:szCs w:val="18"/>
                  <w:lang w:val="en-US"/>
                </w:rPr>
                <w:t>yandex</w:t>
              </w:r>
              <w:r>
                <w:rPr>
                  <w:color w:val="auto"/>
                  <w:sz w:val="18"/>
                  <w:szCs w:val="18"/>
                </w:rPr>
                <w:t>.</w:t>
              </w:r>
              <w:r>
                <w:rPr>
                  <w:color w:val="auto"/>
                  <w:sz w:val="18"/>
                  <w:szCs w:val="18"/>
                  <w:lang w:val="en-US"/>
                </w:rPr>
                <w:t>ru</w:t>
              </w:r>
            </w:hyperlink>
          </w:p>
          <w:p>
            <w:pPr>
              <w:pStyle w:val="13"/>
              <w:widowControl w:val="false"/>
              <w:spacing w:lineRule="auto" w:line="360"/>
              <w:jc w:val="center"/>
              <w:rPr>
                <w:color w:val="auto"/>
                <w:sz w:val="24"/>
                <w:szCs w:val="24"/>
                <w:u w:val="single"/>
              </w:rPr>
            </w:pPr>
            <w:r>
              <w:rPr>
                <w:color w:val="auto"/>
                <w:sz w:val="24"/>
                <w:szCs w:val="24"/>
                <w:u w:val="single"/>
              </w:rPr>
            </w:r>
          </w:p>
          <w:p>
            <w:pPr>
              <w:pStyle w:val="13"/>
              <w:widowControl w:val="false"/>
              <w:spacing w:lineRule="auto" w:line="360"/>
              <w:jc w:val="center"/>
              <w:rPr>
                <w:color w:val="auto"/>
              </w:rPr>
            </w:pPr>
            <w:r>
              <w:rPr>
                <w:color w:val="auto"/>
                <w:sz w:val="24"/>
                <w:szCs w:val="24"/>
                <w:u w:val="single"/>
              </w:rPr>
              <w:t xml:space="preserve"> </w:t>
            </w:r>
            <w:r>
              <w:rPr>
                <w:color w:val="auto"/>
                <w:sz w:val="24"/>
                <w:szCs w:val="24"/>
                <w:u w:val="single"/>
              </w:rPr>
              <w:t>23.09.202</w:t>
            </w:r>
            <w:r>
              <w:rPr>
                <w:color w:val="auto"/>
                <w:sz w:val="24"/>
                <w:szCs w:val="24"/>
                <w:u w:val="single"/>
                <w:lang w:val="en-US"/>
              </w:rPr>
              <w:t>3</w:t>
            </w:r>
            <w:r>
              <w:rPr>
                <w:color w:val="auto"/>
                <w:sz w:val="24"/>
                <w:szCs w:val="24"/>
              </w:rPr>
              <w:t xml:space="preserve"> № </w:t>
            </w:r>
            <w:r>
              <w:rPr>
                <w:color w:val="auto"/>
                <w:sz w:val="24"/>
                <w:szCs w:val="24"/>
                <w:u w:val="single"/>
              </w:rPr>
              <w:t>б/н</w:t>
            </w:r>
          </w:p>
          <w:p>
            <w:pPr>
              <w:pStyle w:val="Normal"/>
              <w:widowControl w:val="false"/>
              <w:spacing w:lineRule="exact" w:line="240" w:before="0" w:after="0"/>
              <w:jc w:val="center"/>
              <w:rPr>
                <w:color w:val="auto"/>
              </w:rPr>
            </w:pPr>
            <w:r>
              <w:rPr>
                <w:color w:val="auto"/>
                <w:sz w:val="24"/>
                <w:szCs w:val="24"/>
              </w:rPr>
              <w:t xml:space="preserve">На № </w:t>
            </w:r>
            <w:r>
              <w:rPr>
                <w:color w:val="auto"/>
                <w:sz w:val="24"/>
                <w:szCs w:val="24"/>
                <w:u w:val="single"/>
              </w:rPr>
              <w:t>1-5-02/796</w:t>
            </w:r>
            <w:r>
              <w:rPr>
                <w:color w:val="auto"/>
                <w:sz w:val="24"/>
                <w:szCs w:val="24"/>
              </w:rPr>
              <w:t xml:space="preserve"> от </w:t>
            </w:r>
            <w:r>
              <w:rPr>
                <w:color w:val="auto"/>
                <w:sz w:val="24"/>
                <w:szCs w:val="24"/>
                <w:u w:val="single"/>
              </w:rPr>
              <w:t>11.02.2005</w:t>
            </w:r>
          </w:p>
          <w:p>
            <w:pPr>
              <w:pStyle w:val="Normal"/>
              <w:widowControl w:val="false"/>
              <w:spacing w:lineRule="auto" w:line="240" w:before="0" w:after="0"/>
              <w:jc w:val="center"/>
              <w:rPr>
                <w:color w:val="auto"/>
                <w:sz w:val="10"/>
                <w:szCs w:val="10"/>
              </w:rPr>
            </w:pPr>
            <w:r>
              <w:rPr>
                <w:color w:val="auto"/>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86635" cy="598170"/>
                      <wp:effectExtent l="0" t="0" r="0" b="0"/>
                      <wp:wrapNone/>
                      <wp:docPr id="2" name="Изображение2"/>
                      <a:graphic xmlns:a="http://schemas.openxmlformats.org/drawingml/2006/main">
                        <a:graphicData uri="http://schemas.microsoft.com/office/word/2010/wordprocessingShape">
                          <wps:wsp>
                            <wps:cNvSpPr/>
                            <wps:spPr>
                              <a:xfrm>
                                <a:off x="0" y="0"/>
                                <a:ext cx="2286720" cy="598320"/>
                              </a:xfrm>
                              <a:prstGeom prst="rect">
                                <a:avLst/>
                              </a:prstGeom>
                              <a:solidFill>
                                <a:srgbClr val="ffffff"/>
                              </a:solidFill>
                              <a:ln w="0">
                                <a:noFill/>
                              </a:ln>
                            </wps:spPr>
                            <wps:style>
                              <a:lnRef idx="0"/>
                              <a:fillRef idx="0"/>
                              <a:effectRef idx="0"/>
                              <a:fontRef idx="minor"/>
                            </wps:style>
                            <wps:txbx>
                              <w:txbxContent>
                                <w:p>
                                  <w:pPr>
                                    <w:pStyle w:val="Style49"/>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80pt;height:47.05pt;mso-wrap-style:square;v-text-anchor:top" wp14:anchorId="4859A2D9">
                      <v:fill o:detectmouseclick="t" type="solid" color2="black"/>
                      <v:stroke color="#3465a4" joinstyle="round" endcap="flat"/>
                      <v:textbox>
                        <w:txbxContent>
                          <w:p>
                            <w:pPr>
                              <w:pStyle w:val="Style49"/>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8"/>
              <w:widowControl w:val="false"/>
              <w:spacing w:before="0" w:after="0"/>
              <w:ind w:right="57" w:hanging="0"/>
              <w:jc w:val="center"/>
              <w:rPr>
                <w:color w:val="auto"/>
              </w:rPr>
            </w:pPr>
            <w:r>
              <w:rPr>
                <w:color w:val="auto"/>
                <w:sz w:val="24"/>
                <w:szCs w:val="24"/>
              </w:rPr>
              <w:t>Согласно списку рассылки</w:t>
            </w:r>
          </w:p>
        </w:tc>
      </w:tr>
    </w:tbl>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color w:val="auto"/>
        </w:rPr>
      </w:pPr>
      <w:r>
        <w:rPr>
          <w:b/>
          <w:bCs/>
          <w:color w:val="auto"/>
          <w:sz w:val="24"/>
          <w:szCs w:val="24"/>
        </w:rPr>
        <w:t>ОПЕРАТИВНЫЙ ЕЖЕДНЕВНЫЙ ПРОГНОЗ</w:t>
      </w:r>
    </w:p>
    <w:p>
      <w:pPr>
        <w:pStyle w:val="Normal"/>
        <w:spacing w:lineRule="auto" w:line="240" w:before="0" w:after="0"/>
        <w:ind w:firstLine="680"/>
        <w:jc w:val="center"/>
        <w:rPr>
          <w:color w:val="auto"/>
        </w:rPr>
      </w:pPr>
      <w:r>
        <w:rPr>
          <w:b/>
          <w:bCs/>
          <w:color w:val="auto"/>
          <w:sz w:val="24"/>
          <w:szCs w:val="24"/>
        </w:rPr>
        <w:t>возникновения и развития чрезвычайных ситуаций на территории Смоленской области</w:t>
      </w:r>
    </w:p>
    <w:p>
      <w:pPr>
        <w:pStyle w:val="Normal"/>
        <w:spacing w:lineRule="auto" w:line="240" w:before="0" w:after="0"/>
        <w:ind w:firstLine="680"/>
        <w:jc w:val="center"/>
        <w:rPr>
          <w:color w:val="auto"/>
        </w:rPr>
      </w:pPr>
      <w:r>
        <w:rPr>
          <w:color w:val="auto"/>
          <w:sz w:val="24"/>
          <w:szCs w:val="24"/>
        </w:rPr>
        <w:t xml:space="preserve">(на основе данных Смоленского ЦГМС – филиала ФГБУ «Центральное УГМС» </w:t>
      </w:r>
    </w:p>
    <w:p>
      <w:pPr>
        <w:pStyle w:val="Normal"/>
        <w:spacing w:lineRule="auto" w:line="240" w:before="0" w:after="0"/>
        <w:ind w:firstLine="680"/>
        <w:jc w:val="center"/>
        <w:rPr>
          <w:color w:val="auto"/>
        </w:rPr>
      </w:pPr>
      <w:r>
        <w:rPr>
          <w:color w:val="auto"/>
          <w:sz w:val="24"/>
          <w:szCs w:val="24"/>
        </w:rPr>
        <w:t>и открытых интернет-ресурсов)</w:t>
      </w:r>
    </w:p>
    <w:p>
      <w:pPr>
        <w:pStyle w:val="Normal"/>
        <w:spacing w:lineRule="auto" w:line="240" w:before="0" w:after="0"/>
        <w:ind w:firstLine="680"/>
        <w:jc w:val="center"/>
        <w:rPr>
          <w:color w:val="auto"/>
        </w:rPr>
      </w:pPr>
      <w:r>
        <w:rPr>
          <w:b/>
          <w:bCs/>
          <w:color w:val="auto"/>
          <w:sz w:val="24"/>
          <w:szCs w:val="24"/>
        </w:rPr>
        <w:t>на 24 сентября 2023 года</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680"/>
        <w:jc w:val="center"/>
        <w:rPr>
          <w:color w:val="auto"/>
        </w:rPr>
      </w:pPr>
      <w:r>
        <w:rPr>
          <w:b/>
          <w:bCs/>
          <w:color w:val="auto"/>
          <w:sz w:val="24"/>
          <w:szCs w:val="24"/>
          <w:lang w:val="en-US"/>
        </w:rPr>
        <w:t>I</w:t>
      </w:r>
      <w:r>
        <w:rPr>
          <w:b/>
          <w:bCs/>
          <w:color w:val="auto"/>
          <w:sz w:val="24"/>
          <w:szCs w:val="24"/>
        </w:rPr>
        <w:t>. Оценка состояния обстановки</w:t>
      </w:r>
    </w:p>
    <w:p>
      <w:pPr>
        <w:pStyle w:val="Normal"/>
        <w:spacing w:lineRule="auto" w:line="240" w:before="0" w:after="0"/>
        <w:ind w:firstLine="680"/>
        <w:jc w:val="left"/>
        <w:rPr>
          <w:rFonts w:ascii="Times new roman" w:hAnsi="Times new roman"/>
          <w:color w:val="auto"/>
          <w:sz w:val="24"/>
          <w:szCs w:val="24"/>
        </w:rPr>
      </w:pPr>
      <w:r>
        <w:rPr>
          <w:rFonts w:ascii="Times new roman" w:hAnsi="Times new roman"/>
          <w:color w:val="auto"/>
          <w:sz w:val="24"/>
          <w:szCs w:val="24"/>
        </w:rPr>
      </w:r>
    </w:p>
    <w:p>
      <w:pPr>
        <w:pStyle w:val="Normal"/>
        <w:tabs>
          <w:tab w:val="clear" w:pos="397"/>
          <w:tab w:val="left" w:pos="8520" w:leader="none"/>
        </w:tabs>
        <w:spacing w:lineRule="auto" w:line="240" w:before="0" w:after="0"/>
        <w:ind w:firstLine="680"/>
        <w:rPr>
          <w:color w:val="auto"/>
        </w:rPr>
      </w:pPr>
      <w:r>
        <w:rPr>
          <w:rFonts w:ascii="Times new roman" w:hAnsi="Times new roman"/>
          <w:b/>
          <w:bCs/>
          <w:color w:val="auto"/>
          <w:sz w:val="24"/>
          <w:szCs w:val="24"/>
        </w:rPr>
        <w:t>1.1 Метеорологическая обстановка.</w:t>
      </w:r>
    </w:p>
    <w:p>
      <w:pPr>
        <w:pStyle w:val="Normal"/>
        <w:tabs>
          <w:tab w:val="clear" w:pos="397"/>
          <w:tab w:val="left" w:pos="8520" w:leader="none"/>
        </w:tabs>
        <w:spacing w:lineRule="auto" w:line="240" w:before="0" w:after="0"/>
        <w:ind w:firstLine="680"/>
        <w:rPr>
          <w:color w:val="auto"/>
        </w:rPr>
      </w:pPr>
      <w:r>
        <w:rPr>
          <w:rFonts w:eastAsia="Arial" w:cs="Arial" w:ascii="Times new roman" w:hAnsi="Times new roman"/>
          <w:color w:val="auto"/>
          <w:sz w:val="24"/>
          <w:szCs w:val="24"/>
        </w:rPr>
        <w:t>Переменная</w:t>
      </w:r>
      <w:r>
        <w:rPr>
          <w:rFonts w:eastAsia="Arial" w:cs="Times new roman" w:ascii="Times new roman" w:hAnsi="Times new roman"/>
          <w:color w:val="auto"/>
          <w:sz w:val="24"/>
          <w:szCs w:val="24"/>
        </w:rPr>
        <w:t xml:space="preserve"> облачность</w:t>
      </w:r>
      <w:r>
        <w:rPr>
          <w:rFonts w:eastAsia="Arial" w:cs="Arial" w:ascii="Times new roman" w:hAnsi="Times new roman"/>
          <w:color w:val="auto"/>
          <w:sz w:val="24"/>
          <w:szCs w:val="24"/>
        </w:rPr>
        <w:t xml:space="preserve">. </w:t>
      </w:r>
      <w:r>
        <w:rPr>
          <w:rFonts w:eastAsia="Arial" w:cs="Times New Roman"/>
          <w:color w:val="auto"/>
          <w:sz w:val="24"/>
          <w:szCs w:val="24"/>
        </w:rPr>
        <w:t>Местами кратковременный дождь, ночью небольшой</w:t>
      </w:r>
      <w:r>
        <w:rPr>
          <w:rFonts w:eastAsia="Arial" w:cs="Times New Roman" w:ascii="Times new roman" w:hAnsi="Times new roman"/>
          <w:color w:val="auto"/>
          <w:sz w:val="24"/>
          <w:szCs w:val="24"/>
        </w:rPr>
        <w:t xml:space="preserve">. Ветер юго-восточный </w:t>
      </w:r>
      <w:r>
        <w:rPr>
          <w:rFonts w:eastAsia="Arial" w:cs="Times New Roman"/>
          <w:color w:val="auto"/>
          <w:sz w:val="24"/>
          <w:szCs w:val="24"/>
        </w:rPr>
        <w:t>с переходом днем на северо-западный 7-12 м/с</w:t>
      </w:r>
      <w:r>
        <w:rPr>
          <w:rFonts w:eastAsia="Arial" w:cs="Arial" w:ascii="Times new roman" w:hAnsi="Times new roman"/>
          <w:color w:val="auto"/>
          <w:sz w:val="24"/>
          <w:szCs w:val="24"/>
        </w:rPr>
        <w:t xml:space="preserve">. </w:t>
      </w:r>
      <w:bookmarkStart w:id="0" w:name="__DdeLink__4726_1991701590"/>
      <w:bookmarkStart w:id="1" w:name="__DdeLink__6971_1008733088"/>
      <w:bookmarkStart w:id="2" w:name="__DdeLink__312_2481037630"/>
      <w:bookmarkStart w:id="3" w:name="__DdeLink__492_4215499199"/>
      <w:bookmarkStart w:id="4" w:name="__DdeLink__2989_3577993372"/>
      <w:bookmarkStart w:id="5" w:name="__DdeLink__4058_295980833"/>
      <w:bookmarkStart w:id="6" w:name="__DdeLink__1900_2602816240"/>
      <w:bookmarkStart w:id="7" w:name="__DdeLink__4301_2108927392"/>
      <w:bookmarkStart w:id="8" w:name="__DdeLink__8776_1238342660"/>
      <w:bookmarkStart w:id="9" w:name="__DdeLink__2301_1057431535"/>
      <w:bookmarkStart w:id="10" w:name="__DdeLink__15920_3643242805"/>
      <w:bookmarkStart w:id="11" w:name="__DdeLink__420_246716379"/>
      <w:bookmarkStart w:id="12" w:name="__DdeLink__4335_3762997684"/>
      <w:bookmarkStart w:id="13" w:name="__DdeLink__2633_1219950872"/>
      <w:bookmarkStart w:id="14" w:name="__DdeLink__9492_1809771745"/>
      <w:bookmarkStart w:id="15" w:name="__DdeLink__2596_3785924683"/>
      <w:bookmarkStart w:id="16" w:name="__DdeLink__417_479931278"/>
      <w:bookmarkStart w:id="17" w:name="__DdeLink__640_680390011"/>
      <w:r>
        <w:rPr>
          <w:rFonts w:cs="Arial" w:ascii="Times new roman" w:hAnsi="Times new roman"/>
          <w:color w:val="auto"/>
          <w:sz w:val="24"/>
          <w:szCs w:val="24"/>
        </w:rPr>
        <w:t xml:space="preserve">Температура воздуха по области: </w:t>
      </w:r>
      <w:r>
        <w:rPr>
          <w:rFonts w:eastAsia="Arial" w:cs="Arial" w:ascii="Times new roman" w:hAnsi="Times new roman"/>
          <w:color w:val="auto"/>
          <w:sz w:val="24"/>
          <w:szCs w:val="24"/>
        </w:rPr>
        <w:t>ночью +</w:t>
      </w:r>
      <w:r>
        <w:rPr>
          <w:rFonts w:eastAsia="Arial" w:cs="Arial" w:ascii="Times new roman" w:hAnsi="Times new roman"/>
          <w:color w:val="auto"/>
          <w:sz w:val="24"/>
          <w:szCs w:val="24"/>
        </w:rPr>
        <w:t>10</w:t>
      </w:r>
      <w:r>
        <w:rPr>
          <w:rFonts w:eastAsia="Arial" w:cs="Arial" w:ascii="Times new roman" w:hAnsi="Times new roman"/>
          <w:color w:val="auto"/>
          <w:sz w:val="24"/>
          <w:szCs w:val="24"/>
        </w:rPr>
        <w:t>°C…+1</w:t>
      </w:r>
      <w:r>
        <w:rPr>
          <w:rFonts w:eastAsia="Arial" w:cs="Arial" w:ascii="Times new roman" w:hAnsi="Times new roman"/>
          <w:color w:val="auto"/>
          <w:sz w:val="24"/>
          <w:szCs w:val="24"/>
        </w:rPr>
        <w:t>5</w:t>
      </w:r>
      <w:r>
        <w:rPr>
          <w:rFonts w:eastAsia="Arial" w:cs="Arial" w:ascii="Times new roman" w:hAnsi="Times new roman"/>
          <w:color w:val="auto"/>
          <w:sz w:val="24"/>
          <w:szCs w:val="24"/>
        </w:rPr>
        <w:t>°C, днем +2</w:t>
      </w:r>
      <w:r>
        <w:rPr>
          <w:rFonts w:eastAsia="Arial" w:cs="Arial" w:ascii="Times new roman" w:hAnsi="Times new roman"/>
          <w:color w:val="auto"/>
          <w:sz w:val="24"/>
          <w:szCs w:val="24"/>
        </w:rPr>
        <w:t>0</w:t>
      </w:r>
      <w:r>
        <w:rPr>
          <w:rFonts w:eastAsia="Arial" w:cs="Arial" w:ascii="Times new roman" w:hAnsi="Times new roman"/>
          <w:color w:val="auto"/>
          <w:sz w:val="24"/>
          <w:szCs w:val="24"/>
        </w:rPr>
        <w:t>°C…+2</w:t>
      </w:r>
      <w:r>
        <w:rPr>
          <w:rFonts w:eastAsia="Arial" w:cs="Arial" w:ascii="Times new roman" w:hAnsi="Times new roman"/>
          <w:color w:val="auto"/>
          <w:sz w:val="24"/>
          <w:szCs w:val="24"/>
        </w:rPr>
        <w:t>5</w:t>
      </w:r>
      <w:r>
        <w:rPr>
          <w:rFonts w:eastAsia="Arial" w:cs="Arial" w:ascii="Times new roman" w:hAnsi="Times new roman"/>
          <w:color w:val="auto"/>
          <w:sz w:val="24"/>
          <w:szCs w:val="24"/>
        </w:rPr>
        <w:t>°C.</w:t>
      </w:r>
      <w:bookmarkStart w:id="18" w:name="_Hlk97810311"/>
      <w:r>
        <w:rPr>
          <w:rFonts w:cs="Arial" w:ascii="Times new roman" w:hAnsi="Times new roman"/>
          <w:color w:val="auto"/>
          <w:sz w:val="24"/>
          <w:szCs w:val="24"/>
        </w:rPr>
        <w:t xml:space="preserve"> В Смоленске: ночью +1</w:t>
      </w:r>
      <w:r>
        <w:rPr>
          <w:rFonts w:cs="Arial" w:ascii="Times new roman" w:hAnsi="Times new roman"/>
          <w:color w:val="auto"/>
          <w:sz w:val="24"/>
          <w:szCs w:val="24"/>
        </w:rPr>
        <w:t>3</w:t>
      </w:r>
      <w:r>
        <w:rPr>
          <w:rFonts w:cs="Arial" w:ascii="Times new roman" w:hAnsi="Times new roman"/>
          <w:color w:val="auto"/>
          <w:sz w:val="24"/>
          <w:szCs w:val="24"/>
        </w:rPr>
        <w:t>°C</w:t>
      </w:r>
      <w:r>
        <w:rPr>
          <w:rFonts w:eastAsia="Arial" w:ascii="Times new roman" w:hAnsi="Times new roman"/>
          <w:color w:val="auto"/>
          <w:sz w:val="24"/>
          <w:szCs w:val="24"/>
        </w:rPr>
        <w:t>…+1</w:t>
      </w:r>
      <w:r>
        <w:rPr>
          <w:rFonts w:eastAsia="Arial" w:ascii="Times new roman" w:hAnsi="Times new roman"/>
          <w:color w:val="auto"/>
          <w:sz w:val="24"/>
          <w:szCs w:val="24"/>
        </w:rPr>
        <w:t>5</w:t>
      </w:r>
      <w:r>
        <w:rPr>
          <w:rFonts w:eastAsia="Arial" w:cs="Arial" w:ascii="Times new roman" w:hAnsi="Times new roman"/>
          <w:color w:val="auto"/>
          <w:sz w:val="24"/>
          <w:szCs w:val="24"/>
        </w:rPr>
        <w:t>°C,</w:t>
      </w:r>
      <w:r>
        <w:rPr>
          <w:rFonts w:eastAsia="Arial" w:ascii="Times new roman" w:hAnsi="Times new roman"/>
          <w:color w:val="auto"/>
          <w:sz w:val="24"/>
          <w:szCs w:val="24"/>
        </w:rPr>
        <w:t xml:space="preserve"> д</w:t>
      </w:r>
      <w:r>
        <w:rPr>
          <w:rFonts w:cs="Arial" w:ascii="Times new roman" w:hAnsi="Times new roman"/>
          <w:color w:val="auto"/>
          <w:sz w:val="24"/>
          <w:szCs w:val="24"/>
        </w:rPr>
        <w:t>нем</w:t>
      </w:r>
      <w:bookmarkEnd w:id="17"/>
      <w:bookmarkEnd w:id="18"/>
      <w:r>
        <w:rPr>
          <w:rFonts w:cs="Arial" w:ascii="Times new roman" w:hAnsi="Times new roman"/>
          <w:color w:val="auto"/>
          <w:sz w:val="24"/>
          <w:szCs w:val="24"/>
        </w:rPr>
        <w:t xml:space="preserve"> +2</w:t>
      </w:r>
      <w:r>
        <w:rPr>
          <w:rFonts w:cs="Arial" w:ascii="Times new roman" w:hAnsi="Times new roman"/>
          <w:color w:val="auto"/>
          <w:sz w:val="24"/>
          <w:szCs w:val="24"/>
        </w:rPr>
        <w:t>1</w:t>
      </w:r>
      <w:r>
        <w:rPr>
          <w:rFonts w:cs="Arial" w:ascii="Times new roman" w:hAnsi="Times new roman"/>
          <w:color w:val="auto"/>
          <w:sz w:val="24"/>
          <w:szCs w:val="24"/>
        </w:rPr>
        <w:t>°C</w:t>
      </w:r>
      <w:r>
        <w:rPr>
          <w:rFonts w:eastAsia="Arial" w:ascii="Times new roman" w:hAnsi="Times new roman"/>
          <w:color w:val="auto"/>
          <w:sz w:val="24"/>
          <w:szCs w:val="24"/>
        </w:rPr>
        <w:t>…+2</w:t>
      </w:r>
      <w:r>
        <w:rPr>
          <w:rFonts w:eastAsia="Arial" w:ascii="Times new roman" w:hAnsi="Times new roman"/>
          <w:color w:val="auto"/>
          <w:sz w:val="24"/>
          <w:szCs w:val="24"/>
        </w:rPr>
        <w:t>3</w:t>
      </w:r>
      <w:r>
        <w:rPr>
          <w:rFonts w:eastAsia="Arial" w:cs="Arial" w:ascii="Times new roman" w:hAnsi="Times new roman"/>
          <w:color w:val="auto"/>
          <w:sz w:val="24"/>
          <w:szCs w:val="24"/>
        </w:rPr>
        <w:t>°C</w:t>
      </w:r>
      <w:r>
        <w:rPr>
          <w:rFonts w:cs="Arial" w:ascii="Times new roman" w:hAnsi="Times new roman"/>
          <w:color w:val="auto"/>
          <w:sz w:val="24"/>
          <w:szCs w:val="24"/>
        </w:rPr>
        <w:t>.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Arial" w:ascii="Times new roman" w:hAnsi="Times new roman"/>
          <w:color w:val="auto"/>
          <w:sz w:val="24"/>
          <w:szCs w:val="24"/>
        </w:rPr>
        <w:t xml:space="preserve"> 74</w:t>
      </w:r>
      <w:r>
        <w:rPr>
          <w:rFonts w:cs="Arial" w:ascii="Times new roman" w:hAnsi="Times new roman"/>
          <w:color w:val="auto"/>
          <w:sz w:val="24"/>
          <w:szCs w:val="24"/>
        </w:rPr>
        <w:t>4</w:t>
      </w:r>
      <w:r>
        <w:rPr>
          <w:rFonts w:cs="Arial" w:ascii="Times new roman" w:hAnsi="Times new roman"/>
          <w:color w:val="auto"/>
          <w:sz w:val="24"/>
          <w:szCs w:val="24"/>
        </w:rPr>
        <w:t xml:space="preserve"> мм рт. столба, будет </w:t>
      </w:r>
      <w:r>
        <w:rPr>
          <w:rFonts w:cs="Arial" w:ascii="Times new roman" w:hAnsi="Times new roman"/>
          <w:color w:val="auto"/>
          <w:sz w:val="24"/>
          <w:szCs w:val="24"/>
        </w:rPr>
        <w:t>слабо расти</w:t>
      </w:r>
      <w:r>
        <w:rPr>
          <w:rFonts w:cs="Arial" w:ascii="Times new roman" w:hAnsi="Times new roman"/>
          <w:color w:val="auto"/>
          <w:sz w:val="24"/>
          <w:szCs w:val="24"/>
        </w:rPr>
        <w:t>.</w:t>
      </w:r>
    </w:p>
    <w:p>
      <w:pPr>
        <w:pStyle w:val="Normal"/>
        <w:spacing w:lineRule="auto" w:line="240" w:before="0" w:after="0"/>
        <w:ind w:firstLine="680"/>
        <w:rPr>
          <w:color w:val="auto"/>
        </w:rPr>
      </w:pPr>
      <w:r>
        <w:rPr>
          <w:rFonts w:ascii="Times new roman" w:hAnsi="Times new roman"/>
          <w:b/>
          <w:color w:val="auto"/>
          <w:sz w:val="24"/>
          <w:szCs w:val="24"/>
        </w:rPr>
        <w:t>1.2. Биолого-социальная обстановка.</w:t>
      </w:r>
    </w:p>
    <w:p>
      <w:pPr>
        <w:pStyle w:val="Style38"/>
        <w:widowControl w:val="false"/>
        <w:suppressAutoHyphens w:val="true"/>
        <w:bidi w:val="0"/>
        <w:spacing w:lineRule="auto" w:line="240" w:before="0" w:after="0"/>
        <w:ind w:left="0" w:right="0" w:firstLine="680"/>
        <w:jc w:val="both"/>
        <w:textAlignment w:val="baseline"/>
        <w:rPr>
          <w:sz w:val="24"/>
          <w:szCs w:val="24"/>
        </w:rPr>
      </w:pPr>
      <w:r>
        <w:rPr>
          <w:sz w:val="24"/>
          <w:szCs w:val="24"/>
        </w:rPr>
        <w:t>В Смоленской области зарегистрировано 148714 случая заболевания COVID-19 (прирост за неделю – 19 случаев).</w:t>
      </w:r>
    </w:p>
    <w:p>
      <w:pPr>
        <w:pStyle w:val="Style38"/>
        <w:widowControl w:val="false"/>
        <w:suppressAutoHyphens w:val="true"/>
        <w:bidi w:val="0"/>
        <w:spacing w:lineRule="auto" w:line="240" w:before="0" w:after="0"/>
        <w:ind w:left="0" w:right="0" w:firstLine="680"/>
        <w:jc w:val="both"/>
        <w:textAlignment w:val="baseline"/>
        <w:rPr>
          <w:sz w:val="24"/>
          <w:szCs w:val="24"/>
        </w:rPr>
      </w:pPr>
      <w:r>
        <w:rPr>
          <w:sz w:val="24"/>
          <w:szCs w:val="24"/>
        </w:rPr>
        <w:t>Количество лиц, находящихся под медицинским наблюдением – 78, в том числе на амбулаторном лечении – 75, в условиях изоляции в специализированных медицинских учреждениях – 3.</w:t>
      </w:r>
    </w:p>
    <w:p>
      <w:pPr>
        <w:pStyle w:val="Style38"/>
        <w:widowControl w:val="false"/>
        <w:suppressAutoHyphens w:val="true"/>
        <w:bidi w:val="0"/>
        <w:spacing w:lineRule="auto" w:line="240" w:before="0" w:after="0"/>
        <w:ind w:left="0" w:right="0" w:firstLine="680"/>
        <w:jc w:val="both"/>
        <w:textAlignment w:val="baseline"/>
        <w:rPr>
          <w:sz w:val="24"/>
          <w:szCs w:val="24"/>
        </w:rPr>
      </w:pPr>
      <w:r>
        <w:rPr>
          <w:sz w:val="24"/>
          <w:szCs w:val="24"/>
        </w:rPr>
        <w:t>В соответствии с медицинскими и эпидемиологическими показаниями на наличие новой коронавирусной инфекции в период с 10.09.23 по 17.09.23 проведено лабораторных исследований – 2171154, в том числе за неделю – 232.</w:t>
      </w:r>
    </w:p>
    <w:p>
      <w:pPr>
        <w:pStyle w:val="Style38"/>
        <w:widowControl w:val="false"/>
        <w:suppressAutoHyphens w:val="true"/>
        <w:bidi w:val="0"/>
        <w:spacing w:lineRule="auto" w:line="240" w:before="0" w:after="0"/>
        <w:ind w:left="0" w:right="0" w:firstLine="680"/>
        <w:jc w:val="both"/>
        <w:textAlignment w:val="baseline"/>
        <w:rPr>
          <w:sz w:val="24"/>
          <w:szCs w:val="24"/>
        </w:rPr>
      </w:pPr>
      <w:r>
        <w:rPr>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Style38"/>
        <w:widowControl w:val="false"/>
        <w:suppressAutoHyphens w:val="true"/>
        <w:bidi w:val="0"/>
        <w:spacing w:lineRule="auto" w:line="240" w:before="0" w:after="0"/>
        <w:ind w:left="0" w:right="0" w:firstLine="680"/>
        <w:jc w:val="both"/>
        <w:textAlignment w:val="baseline"/>
        <w:rPr>
          <w:color w:val="auto"/>
        </w:rPr>
      </w:pPr>
      <w:r>
        <w:rPr>
          <w:rFonts w:eastAsia="Arial" w:ascii="Times new roman" w:hAnsi="Times new roman"/>
          <w:color w:val="auto"/>
          <w:sz w:val="24"/>
          <w:szCs w:val="24"/>
        </w:rPr>
        <w:t>За прошедшие сутки н</w:t>
      </w:r>
      <w:r>
        <w:rPr>
          <w:rFonts w:eastAsia="Times New Roman" w:cs="Times new roman" w:ascii="Times new roman" w:hAnsi="Times new roman"/>
          <w:b w:val="false"/>
          <w:bCs w:val="false"/>
          <w:i w:val="false"/>
          <w:iCs w:val="false"/>
          <w:color w:val="000000"/>
          <w:kern w:val="0"/>
          <w:sz w:val="24"/>
          <w:szCs w:val="24"/>
          <w:u w:val="none"/>
          <w:shd w:fill="auto" w:val="clear"/>
          <w:lang w:val="ru-RU" w:eastAsia="en-US" w:bidi="ar-SA"/>
        </w:rPr>
        <w:t>а водных объектах происшествий не произошло, пострадавших нет.</w:t>
      </w:r>
      <w:r>
        <w:rPr>
          <w:rFonts w:eastAsia="Arial" w:ascii="Times new roman" w:hAnsi="Times new roman"/>
          <w:color w:val="auto"/>
          <w:sz w:val="24"/>
          <w:szCs w:val="24"/>
        </w:rPr>
        <w:t xml:space="preserve"> АППГ 0/0.</w:t>
      </w:r>
    </w:p>
    <w:p>
      <w:pPr>
        <w:pStyle w:val="NormalWeb"/>
        <w:widowControl w:val="false"/>
        <w:spacing w:lineRule="auto" w:line="240" w:before="0" w:after="0"/>
        <w:ind w:firstLine="680"/>
        <w:rPr>
          <w:color w:val="auto"/>
        </w:rPr>
      </w:pPr>
      <w:r>
        <w:rPr>
          <w:color w:val="auto"/>
        </w:rPr>
      </w:r>
    </w:p>
    <w:p>
      <w:pPr>
        <w:pStyle w:val="NormalWeb"/>
        <w:widowControl w:val="false"/>
        <w:spacing w:lineRule="auto" w:line="240" w:before="0" w:after="0"/>
        <w:ind w:firstLine="680"/>
        <w:rPr>
          <w:color w:val="auto"/>
        </w:rPr>
      </w:pPr>
      <w:r>
        <w:rPr>
          <w:b/>
          <w:color w:val="auto"/>
          <w:sz w:val="24"/>
          <w:szCs w:val="24"/>
        </w:rPr>
        <w:t>1.3. РХБ (радиационная, химическая, биологическая) и экологическая обстановка.</w:t>
      </w:r>
    </w:p>
    <w:p>
      <w:pPr>
        <w:pStyle w:val="Normal"/>
        <w:spacing w:lineRule="auto" w:line="240" w:before="0" w:after="0"/>
        <w:ind w:firstLine="680"/>
        <w:rPr>
          <w:color w:val="auto"/>
        </w:rPr>
      </w:pPr>
      <w:r>
        <w:rPr>
          <w:color w:val="auto"/>
          <w:sz w:val="24"/>
          <w:szCs w:val="24"/>
        </w:rPr>
        <w:t>Радиационная, химическая, экологическая и биологическая обстановка на территории региона в норме. Естественный радиационный фон по области 0,10 - 0,15 (в Смоленске 0,11)</w:t>
      </w:r>
      <w:r>
        <w:rPr>
          <w:rFonts w:cs="Times new roman" w:ascii="Times new roman" w:hAnsi="Times new roman"/>
          <w:color w:val="auto"/>
          <w:sz w:val="24"/>
          <w:szCs w:val="24"/>
        </w:rPr>
        <w:t xml:space="preserve"> </w:t>
      </w:r>
      <w:r>
        <w:rPr>
          <w:color w:val="auto"/>
          <w:sz w:val="24"/>
          <w:szCs w:val="24"/>
        </w:rPr>
        <w:t>мкЗв/час.</w:t>
      </w:r>
    </w:p>
    <w:p>
      <w:pPr>
        <w:pStyle w:val="Normal"/>
        <w:spacing w:lineRule="auto" w:line="240" w:before="0" w:after="0"/>
        <w:ind w:firstLine="680"/>
        <w:rPr>
          <w:color w:val="auto"/>
        </w:rPr>
      </w:pPr>
      <w:r>
        <w:rPr>
          <w:b/>
          <w:color w:val="auto"/>
          <w:sz w:val="24"/>
          <w:szCs w:val="24"/>
        </w:rPr>
        <w:t>1.4 Гидрологическая обстановка.</w:t>
      </w:r>
    </w:p>
    <w:p>
      <w:pPr>
        <w:pStyle w:val="Normal"/>
        <w:spacing w:lineRule="auto" w:line="240" w:before="0" w:after="0"/>
        <w:ind w:firstLine="680"/>
        <w:rPr>
          <w:color w:val="auto"/>
        </w:rPr>
      </w:pPr>
      <w:r>
        <w:rPr>
          <w:color w:val="auto"/>
          <w:sz w:val="24"/>
          <w:szCs w:val="24"/>
        </w:rPr>
        <w:t>Температура воды: +15°C.</w:t>
      </w:r>
    </w:p>
    <w:p>
      <w:pPr>
        <w:pStyle w:val="Normal"/>
        <w:spacing w:lineRule="auto" w:line="240" w:before="0" w:after="0"/>
        <w:ind w:firstLine="709"/>
        <w:textAlignment w:val="auto"/>
        <w:rPr>
          <w:color w:val="auto"/>
        </w:rPr>
      </w:pPr>
      <w:r>
        <w:rPr>
          <w:b/>
          <w:color w:val="auto"/>
          <w:sz w:val="24"/>
          <w:szCs w:val="24"/>
        </w:rPr>
        <w:t>Данные по уровням воды на реках и ГТС Смоленской области.</w:t>
      </w:r>
    </w:p>
    <w:p>
      <w:pPr>
        <w:pStyle w:val="Normal"/>
        <w:spacing w:lineRule="auto" w:line="240" w:before="0" w:after="0"/>
        <w:ind w:firstLine="709"/>
        <w:textAlignment w:val="auto"/>
        <w:rPr>
          <w:color w:val="auto"/>
        </w:rPr>
      </w:pPr>
      <w:r>
        <w:rPr>
          <w:color w:val="auto"/>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spacing w:lineRule="auto" w:line="240" w:before="0" w:after="0"/>
        <w:ind w:firstLine="680"/>
        <w:rPr>
          <w:color w:val="auto"/>
        </w:rPr>
      </w:pPr>
      <w:r>
        <w:rPr>
          <w:b/>
          <w:bCs/>
          <w:color w:val="auto"/>
          <w:sz w:val="24"/>
          <w:szCs w:val="24"/>
        </w:rPr>
        <w:t>1.5. Лесопожарная обстановка.</w:t>
      </w:r>
    </w:p>
    <w:p>
      <w:pPr>
        <w:pStyle w:val="Normal"/>
        <w:tabs>
          <w:tab w:val="clear" w:pos="397"/>
          <w:tab w:val="left" w:pos="5175" w:leader="none"/>
          <w:tab w:val="left" w:pos="5295" w:leader="none"/>
        </w:tabs>
        <w:spacing w:lineRule="auto" w:line="240" w:before="0" w:after="0"/>
        <w:ind w:firstLine="680"/>
        <w:rPr>
          <w:color w:val="auto"/>
        </w:rPr>
      </w:pPr>
      <w:r>
        <w:rPr>
          <w:rFonts w:ascii="Times new roman" w:hAnsi="Times new roman"/>
          <w:b/>
          <w:bCs/>
          <w:color w:val="000000"/>
          <w:sz w:val="24"/>
          <w:szCs w:val="24"/>
          <w:shd w:fill="auto" w:val="clear"/>
        </w:rPr>
        <w:t>По данным Смоленского ЦГМС – филиала ФГБУ «Центральное УГМС»</w:t>
      </w:r>
      <w:r>
        <w:rPr>
          <w:rFonts w:ascii="Times new roman" w:hAnsi="Times new roman"/>
          <w:color w:val="000000"/>
          <w:sz w:val="24"/>
          <w:szCs w:val="24"/>
          <w:shd w:fill="auto" w:val="clear"/>
        </w:rPr>
        <w:t xml:space="preserve"> и </w:t>
      </w:r>
      <w:r>
        <w:rPr>
          <w:rFonts w:ascii="Times new roman" w:hAnsi="Times new roman"/>
          <w:b/>
          <w:bCs/>
          <w:color w:val="000000"/>
          <w:sz w:val="24"/>
          <w:szCs w:val="24"/>
          <w:shd w:fill="auto" w:val="clear"/>
        </w:rPr>
        <w:t>ФГБУ «Гидрометцентр России»</w:t>
      </w:r>
      <w:r>
        <w:rPr>
          <w:rFonts w:ascii="Times new roman" w:hAnsi="Times new roman"/>
          <w:color w:val="000000"/>
          <w:sz w:val="24"/>
          <w:szCs w:val="24"/>
          <w:shd w:fill="auto" w:val="clear"/>
        </w:rPr>
        <w:t xml:space="preserve"> по погодным условиям наблюдается: на </w:t>
      </w:r>
      <w:r>
        <w:rPr>
          <w:rFonts w:eastAsia="Times New Roman" w:cs="Times new roman" w:ascii="Times new roman" w:hAnsi="Times new roman"/>
          <w:b w:val="false"/>
          <w:bCs w:val="false"/>
          <w:color w:val="000000"/>
          <w:kern w:val="0"/>
          <w:sz w:val="24"/>
          <w:szCs w:val="24"/>
          <w:shd w:fill="auto" w:val="clear"/>
          <w:lang w:eastAsia="ru-RU" w:bidi="ar-SA"/>
        </w:rPr>
        <w:t xml:space="preserve">территории </w:t>
      </w:r>
      <w:r>
        <w:rPr>
          <w:rFonts w:eastAsia="Times New Roman" w:cs="Times new roman" w:ascii="Times new roman" w:hAnsi="Times new roman"/>
          <w:b w:val="false"/>
          <w:bCs w:val="false"/>
          <w:color w:val="000000"/>
          <w:kern w:val="0"/>
          <w:sz w:val="24"/>
          <w:szCs w:val="24"/>
          <w:shd w:fill="auto" w:val="clear"/>
          <w:lang w:eastAsia="ru-RU" w:bidi="ar-SA"/>
        </w:rPr>
        <w:t>9</w:t>
      </w:r>
      <w:r>
        <w:rPr>
          <w:rFonts w:eastAsia="Times New Roman" w:cs="Times new roman" w:ascii="Times new roman" w:hAnsi="Times new roman"/>
          <w:b w:val="false"/>
          <w:bCs w:val="false"/>
          <w:color w:val="000000"/>
          <w:kern w:val="0"/>
          <w:sz w:val="24"/>
          <w:szCs w:val="24"/>
          <w:shd w:fill="auto" w:val="clear"/>
          <w:lang w:eastAsia="ru-RU" w:bidi="ar-SA"/>
        </w:rPr>
        <w:t>-</w:t>
      </w:r>
      <w:r>
        <w:rPr>
          <w:rFonts w:eastAsia="Times New Roman" w:cs="Times new roman" w:ascii="Times new roman" w:hAnsi="Times new roman"/>
          <w:b w:val="false"/>
          <w:bCs w:val="false"/>
          <w:color w:val="000000"/>
          <w:kern w:val="0"/>
          <w:sz w:val="24"/>
          <w:szCs w:val="24"/>
          <w:shd w:fill="auto" w:val="clear"/>
          <w:lang w:eastAsia="ru-RU" w:bidi="ar-SA"/>
        </w:rPr>
        <w:t>т</w:t>
      </w:r>
      <w:r>
        <w:rPr>
          <w:rFonts w:eastAsia="Times New Roman" w:cs="Times new roman" w:ascii="Times new roman" w:hAnsi="Times new roman"/>
          <w:b w:val="false"/>
          <w:bCs w:val="false"/>
          <w:color w:val="000000"/>
          <w:kern w:val="0"/>
          <w:sz w:val="24"/>
          <w:szCs w:val="24"/>
          <w:shd w:fill="auto" w:val="clear"/>
          <w:lang w:eastAsia="ru-RU" w:bidi="ar-SA"/>
        </w:rPr>
        <w:t>и муниципальных образований (</w:t>
      </w:r>
      <w:r>
        <w:rPr>
          <w:rFonts w:eastAsia="Times New Roman" w:cs="Times New Roman"/>
          <w:b w:val="false"/>
          <w:bCs w:val="false"/>
          <w:color w:val="000000"/>
          <w:kern w:val="0"/>
          <w:sz w:val="24"/>
          <w:szCs w:val="24"/>
          <w:shd w:fill="auto" w:val="clear"/>
          <w:lang w:eastAsia="ru-RU" w:bidi="ar-SA"/>
        </w:rPr>
        <w:t xml:space="preserve">Ершичский, Шумячский, Хиславичский Монастырщинский, Глинковский, </w:t>
      </w:r>
      <w:r>
        <w:rPr>
          <w:rFonts w:eastAsia="Times New Roman" w:cs="Times New Roman"/>
          <w:b w:val="false"/>
          <w:bCs w:val="false"/>
          <w:color w:val="000000"/>
          <w:kern w:val="0"/>
          <w:sz w:val="24"/>
          <w:szCs w:val="24"/>
          <w:shd w:fill="auto" w:val="clear"/>
          <w:lang w:eastAsia="ru-RU" w:bidi="ar-SA"/>
        </w:rPr>
        <w:t>Починковский, Ельнинский, Вяземский</w:t>
      </w:r>
      <w:r>
        <w:rPr>
          <w:rFonts w:eastAsia="Times New Roman" w:cs="Times New Roman"/>
          <w:b w:val="false"/>
          <w:bCs w:val="false"/>
          <w:color w:val="000000"/>
          <w:kern w:val="0"/>
          <w:sz w:val="24"/>
          <w:szCs w:val="24"/>
          <w:shd w:fill="auto" w:val="clear"/>
          <w:lang w:eastAsia="ru-RU" w:bidi="ar-SA"/>
        </w:rPr>
        <w:t xml:space="preserve"> и Угранский районы</w:t>
      </w:r>
      <w:r>
        <w:rPr>
          <w:rFonts w:eastAsia="Times New Roman" w:cs="Times New Roman"/>
          <w:b w:val="false"/>
          <w:bCs w:val="false"/>
          <w:color w:val="000000"/>
          <w:kern w:val="0"/>
          <w:sz w:val="24"/>
          <w:szCs w:val="24"/>
          <w:shd w:fill="auto" w:val="clear"/>
          <w:lang w:eastAsia="ru-RU" w:bidi="ar-SA"/>
        </w:rPr>
        <w:t>)</w:t>
      </w:r>
      <w:r>
        <w:rPr>
          <w:rFonts w:eastAsia="Times New Roman" w:cs="Times new roman" w:ascii="Times new roman" w:hAnsi="Times new roman"/>
          <w:b w:val="false"/>
          <w:bCs w:val="false"/>
          <w:color w:val="000000"/>
          <w:kern w:val="0"/>
          <w:sz w:val="24"/>
          <w:szCs w:val="24"/>
          <w:shd w:fill="auto" w:val="clear"/>
          <w:lang w:eastAsia="ru-RU" w:bidi="ar-SA"/>
        </w:rPr>
        <w:t xml:space="preserve"> — </w:t>
      </w:r>
      <w:r>
        <w:rPr>
          <w:rFonts w:eastAsia="Times New Roman" w:cs="Times new roman" w:ascii="Times new roman" w:hAnsi="Times new roman"/>
          <w:b/>
          <w:bCs/>
          <w:color w:val="000000"/>
          <w:kern w:val="0"/>
          <w:sz w:val="24"/>
          <w:szCs w:val="24"/>
          <w:shd w:fill="auto" w:val="clear"/>
          <w:lang w:val="ru-RU" w:eastAsia="ru-RU" w:bidi="ar-SA"/>
        </w:rPr>
        <w:t xml:space="preserve">4 (высокая) </w:t>
      </w:r>
      <w:r>
        <w:rPr>
          <w:rFonts w:eastAsia="Times New Roman" w:cs="Times new roman" w:ascii="Times new roman" w:hAnsi="Times new roman"/>
          <w:b/>
          <w:bCs/>
          <w:color w:val="000000"/>
          <w:kern w:val="0"/>
          <w:sz w:val="24"/>
          <w:szCs w:val="24"/>
          <w:shd w:fill="auto" w:val="clear"/>
          <w:lang w:eastAsia="ru-RU" w:bidi="ar-SA"/>
        </w:rPr>
        <w:t>класс пожарной опасности</w:t>
      </w:r>
      <w:r>
        <w:rPr>
          <w:rFonts w:eastAsia="Times New Roman" w:cs="Times new roman" w:ascii="Times new roman" w:hAnsi="Times new roman"/>
          <w:b w:val="false"/>
          <w:bCs w:val="false"/>
          <w:color w:val="000000"/>
          <w:kern w:val="0"/>
          <w:sz w:val="24"/>
          <w:szCs w:val="24"/>
          <w:shd w:fill="auto" w:val="clear"/>
          <w:lang w:eastAsia="ru-RU" w:bidi="ar-SA"/>
        </w:rPr>
        <w:t xml:space="preserve">, на территории </w:t>
      </w:r>
      <w:r>
        <w:rPr>
          <w:rFonts w:eastAsia="Times New Roman" w:cs="Times new roman" w:ascii="Times new roman" w:hAnsi="Times new roman"/>
          <w:b w:val="false"/>
          <w:bCs w:val="false"/>
          <w:color w:val="000000"/>
          <w:kern w:val="0"/>
          <w:sz w:val="24"/>
          <w:szCs w:val="24"/>
          <w:shd w:fill="auto" w:val="clear"/>
          <w:lang w:eastAsia="ru-RU" w:bidi="ar-SA"/>
        </w:rPr>
        <w:t>4</w:t>
      </w:r>
      <w:r>
        <w:rPr>
          <w:rFonts w:eastAsia="Times New Roman" w:cs="Times new roman" w:ascii="Times new roman" w:hAnsi="Times new roman"/>
          <w:b w:val="false"/>
          <w:bCs w:val="false"/>
          <w:color w:val="000000"/>
          <w:kern w:val="0"/>
          <w:sz w:val="24"/>
          <w:szCs w:val="24"/>
          <w:shd w:fill="auto" w:val="clear"/>
          <w:lang w:eastAsia="ru-RU" w:bidi="ar-SA"/>
        </w:rPr>
        <w:t>-</w:t>
      </w:r>
      <w:r>
        <w:rPr>
          <w:rFonts w:eastAsia="Times New Roman" w:cs="Times new roman" w:ascii="Times new roman" w:hAnsi="Times new roman"/>
          <w:b w:val="false"/>
          <w:bCs w:val="false"/>
          <w:color w:val="000000"/>
          <w:kern w:val="0"/>
          <w:sz w:val="24"/>
          <w:szCs w:val="24"/>
          <w:shd w:fill="auto" w:val="clear"/>
          <w:lang w:eastAsia="ru-RU" w:bidi="ar-SA"/>
        </w:rPr>
        <w:t>х</w:t>
      </w:r>
      <w:r>
        <w:rPr>
          <w:rFonts w:eastAsia="Times New Roman" w:cs="Times new roman" w:ascii="Times new roman" w:hAnsi="Times new roman"/>
          <w:b w:val="false"/>
          <w:bCs w:val="false"/>
          <w:color w:val="000000"/>
          <w:kern w:val="0"/>
          <w:sz w:val="24"/>
          <w:szCs w:val="24"/>
          <w:shd w:fill="auto" w:val="clear"/>
          <w:lang w:eastAsia="ru-RU" w:bidi="ar-SA"/>
        </w:rPr>
        <w:t xml:space="preserve"> муниципальных образований (</w:t>
      </w:r>
      <w:r>
        <w:rPr>
          <w:rFonts w:eastAsia="Times New Roman" w:cs="Times new roman" w:ascii="Times new roman" w:hAnsi="Times new roman"/>
          <w:b w:val="false"/>
          <w:bCs w:val="false"/>
          <w:color w:val="000000"/>
          <w:kern w:val="0"/>
          <w:sz w:val="24"/>
          <w:szCs w:val="24"/>
          <w:shd w:fill="auto" w:val="clear"/>
          <w:lang w:eastAsia="ru-RU" w:bidi="ar-SA"/>
        </w:rPr>
        <w:t>Рославльский,</w:t>
      </w:r>
      <w:r>
        <w:rPr>
          <w:rFonts w:eastAsia="Times New Roman" w:cs="Times new roman" w:ascii="Times new roman" w:hAnsi="Times new roman"/>
          <w:b w:val="false"/>
          <w:bCs w:val="false"/>
          <w:color w:val="000000"/>
          <w:kern w:val="0"/>
          <w:sz w:val="24"/>
          <w:szCs w:val="24"/>
          <w:shd w:fill="auto" w:val="clear"/>
          <w:lang w:eastAsia="ru-RU" w:bidi="ar-SA"/>
        </w:rPr>
        <w:t xml:space="preserve"> Смоленский районы, г. Смоленск, </w:t>
      </w:r>
      <w:r>
        <w:rPr>
          <w:rFonts w:eastAsia="Times New Roman" w:cs="Times new roman" w:ascii="Times new roman" w:hAnsi="Times new roman"/>
          <w:b w:val="false"/>
          <w:bCs w:val="false"/>
          <w:color w:val="000000"/>
          <w:kern w:val="0"/>
          <w:sz w:val="24"/>
          <w:szCs w:val="24"/>
          <w:shd w:fill="auto" w:val="clear"/>
          <w:lang w:eastAsia="ru-RU" w:bidi="ar-SA"/>
        </w:rPr>
        <w:t>г. Десногорск</w:t>
      </w:r>
      <w:r>
        <w:rPr>
          <w:rFonts w:eastAsia="Times New Roman" w:cs="Times new roman" w:ascii="Times new roman" w:hAnsi="Times new roman"/>
          <w:b w:val="false"/>
          <w:bCs w:val="false"/>
          <w:color w:val="000000"/>
          <w:kern w:val="0"/>
          <w:sz w:val="24"/>
          <w:szCs w:val="24"/>
          <w:shd w:fill="auto" w:val="clear"/>
          <w:lang w:eastAsia="ru-RU" w:bidi="ar-SA"/>
        </w:rPr>
        <w:t xml:space="preserve">) — </w:t>
      </w:r>
      <w:r>
        <w:rPr>
          <w:rFonts w:eastAsia="Times New Roman" w:cs="Times new roman" w:ascii="Times new roman" w:hAnsi="Times new roman"/>
          <w:b/>
          <w:bCs/>
          <w:color w:val="000000"/>
          <w:kern w:val="0"/>
          <w:sz w:val="24"/>
          <w:szCs w:val="24"/>
          <w:shd w:fill="auto" w:val="clear"/>
          <w:lang w:val="ru-RU" w:eastAsia="ru-RU" w:bidi="ar-SA"/>
        </w:rPr>
        <w:t>2 (</w:t>
      </w:r>
      <w:r>
        <w:rPr>
          <w:rFonts w:eastAsia="Times New Roman" w:cs="Times new roman" w:ascii="Times new roman" w:hAnsi="Times new roman"/>
          <w:b/>
          <w:bCs/>
          <w:color w:val="000000"/>
          <w:kern w:val="0"/>
          <w:sz w:val="24"/>
          <w:szCs w:val="24"/>
          <w:shd w:fill="auto" w:val="clear"/>
          <w:lang w:eastAsia="ru-RU" w:bidi="ar-SA"/>
        </w:rPr>
        <w:t>малая) класс пожарной опасности</w:t>
      </w:r>
      <w:r>
        <w:rPr>
          <w:rFonts w:eastAsia="Times New Roman" w:cs="Times new roman" w:ascii="Times new roman" w:hAnsi="Times new roman"/>
          <w:b w:val="false"/>
          <w:bCs w:val="false"/>
          <w:color w:val="000000"/>
          <w:kern w:val="0"/>
          <w:sz w:val="24"/>
          <w:szCs w:val="24"/>
          <w:shd w:fill="auto" w:val="clear"/>
          <w:lang w:eastAsia="ru-RU" w:bidi="ar-SA"/>
        </w:rPr>
        <w:t>, на остальной территории области (1</w:t>
      </w:r>
      <w:r>
        <w:rPr>
          <w:rFonts w:eastAsia="Times New Roman" w:cs="Times new roman" w:ascii="Times new roman" w:hAnsi="Times new roman"/>
          <w:b w:val="false"/>
          <w:bCs w:val="false"/>
          <w:color w:val="000000"/>
          <w:kern w:val="0"/>
          <w:sz w:val="24"/>
          <w:szCs w:val="24"/>
          <w:shd w:fill="auto" w:val="clear"/>
          <w:lang w:eastAsia="ru-RU" w:bidi="ar-SA"/>
        </w:rPr>
        <w:t>4</w:t>
      </w:r>
      <w:r>
        <w:rPr>
          <w:rFonts w:eastAsia="Times New Roman" w:cs="Times new roman" w:ascii="Times new roman" w:hAnsi="Times new roman"/>
          <w:b w:val="false"/>
          <w:bCs w:val="false"/>
          <w:color w:val="000000"/>
          <w:kern w:val="0"/>
          <w:sz w:val="24"/>
          <w:szCs w:val="24"/>
          <w:shd w:fill="auto" w:val="clear"/>
          <w:lang w:eastAsia="ru-RU" w:bidi="ar-SA"/>
        </w:rPr>
        <w:t xml:space="preserve"> муниципальных образований) — </w:t>
      </w:r>
      <w:r>
        <w:rPr>
          <w:rFonts w:eastAsia="Times New Roman" w:cs="Times new roman" w:ascii="Times new roman" w:hAnsi="Times new roman"/>
          <w:b/>
          <w:bCs/>
          <w:color w:val="000000"/>
          <w:kern w:val="0"/>
          <w:sz w:val="24"/>
          <w:szCs w:val="24"/>
          <w:shd w:fill="auto" w:val="clear"/>
          <w:lang w:val="ru-RU" w:eastAsia="ru-RU" w:bidi="ar-SA"/>
        </w:rPr>
        <w:t>3 (средняя</w:t>
      </w:r>
      <w:r>
        <w:rPr>
          <w:rFonts w:eastAsia="Times New Roman" w:cs="Times new roman" w:ascii="Times new roman" w:hAnsi="Times new roman"/>
          <w:b/>
          <w:bCs/>
          <w:color w:val="000000"/>
          <w:kern w:val="0"/>
          <w:sz w:val="24"/>
          <w:szCs w:val="24"/>
          <w:shd w:fill="auto" w:val="clear"/>
          <w:lang w:eastAsia="ru-RU" w:bidi="ar-SA"/>
        </w:rPr>
        <w:t>) класс пожарной опасности</w:t>
      </w:r>
      <w:r>
        <w:rPr>
          <w:rFonts w:eastAsia="Times New Roman" w:cs="Times new roman" w:ascii="Times new roman" w:hAnsi="Times new roman"/>
          <w:b w:val="false"/>
          <w:bCs w:val="false"/>
          <w:color w:val="000000"/>
          <w:kern w:val="0"/>
          <w:sz w:val="24"/>
          <w:szCs w:val="24"/>
          <w:shd w:fill="auto" w:val="clear"/>
          <w:lang w:eastAsia="ru-RU" w:bidi="ar-SA"/>
        </w:rPr>
        <w:t>.</w:t>
      </w:r>
    </w:p>
    <w:p>
      <w:pPr>
        <w:pStyle w:val="Normal"/>
        <w:tabs>
          <w:tab w:val="clear" w:pos="397"/>
          <w:tab w:val="left" w:pos="8055" w:leader="none"/>
        </w:tabs>
        <w:spacing w:lineRule="auto" w:line="240" w:before="0" w:after="0"/>
        <w:ind w:firstLine="680"/>
        <w:rPr>
          <w:color w:val="auto"/>
        </w:rPr>
      </w:pPr>
      <w:r>
        <w:rPr>
          <w:b/>
          <w:color w:val="auto"/>
          <w:sz w:val="24"/>
          <w:szCs w:val="24"/>
        </w:rPr>
        <w:t>1.6. Геомагнитная обстановка</w:t>
      </w:r>
      <w:r>
        <w:rPr>
          <w:color w:val="auto"/>
          <w:sz w:val="24"/>
          <w:szCs w:val="24"/>
        </w:rPr>
        <w:t>.</w:t>
      </w:r>
    </w:p>
    <w:p>
      <w:pPr>
        <w:pStyle w:val="Normal"/>
        <w:tabs>
          <w:tab w:val="clear" w:pos="397"/>
          <w:tab w:val="left" w:pos="8055" w:leader="none"/>
        </w:tabs>
        <w:spacing w:lineRule="auto" w:line="240" w:before="0" w:after="0"/>
        <w:ind w:firstLine="680"/>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397"/>
          <w:tab w:val="left" w:pos="2552" w:leader="none"/>
        </w:tabs>
        <w:spacing w:lineRule="auto" w:line="240" w:before="0" w:after="0"/>
        <w:ind w:firstLine="680"/>
        <w:rPr>
          <w:color w:val="auto"/>
        </w:rPr>
      </w:pPr>
      <w:r>
        <w:rPr>
          <w:b/>
          <w:color w:val="auto"/>
          <w:sz w:val="24"/>
          <w:szCs w:val="24"/>
        </w:rPr>
        <w:t>1.7. Обстановка на федеральной автодороге.</w:t>
      </w:r>
    </w:p>
    <w:p>
      <w:pPr>
        <w:pStyle w:val="Normal"/>
        <w:tabs>
          <w:tab w:val="clear" w:pos="397"/>
          <w:tab w:val="left" w:pos="2552" w:leader="none"/>
        </w:tabs>
        <w:spacing w:lineRule="auto" w:line="240" w:before="0" w:after="0"/>
        <w:ind w:firstLine="680"/>
        <w:rPr>
          <w:color w:val="auto"/>
        </w:rPr>
      </w:pPr>
      <w:r>
        <w:rPr>
          <w:color w:val="auto"/>
          <w:sz w:val="24"/>
          <w:szCs w:val="24"/>
        </w:rPr>
        <w:t>На автодороге М-1 «Беларусь», автодорогах регионального и муниципального значения температура воздуха на 12:00 часов +21</w:t>
      </w:r>
      <w:bookmarkStart w:id="19" w:name="__DdeLink__4702_2108927392"/>
      <w:r>
        <w:rPr>
          <w:color w:val="auto"/>
          <w:sz w:val="24"/>
          <w:szCs w:val="24"/>
        </w:rPr>
        <w:t>°C</w:t>
      </w:r>
      <w:bookmarkEnd w:id="19"/>
      <w:r>
        <w:rPr>
          <w:color w:val="auto"/>
          <w:sz w:val="24"/>
          <w:szCs w:val="24"/>
        </w:rPr>
        <w:t>…+26°C. Дорожное покрытие сухое, местами влажное.</w:t>
      </w:r>
    </w:p>
    <w:p>
      <w:pPr>
        <w:pStyle w:val="Normal"/>
        <w:tabs>
          <w:tab w:val="clear" w:pos="397"/>
          <w:tab w:val="left" w:pos="2552" w:leader="none"/>
        </w:tabs>
        <w:spacing w:lineRule="auto" w:line="240" w:before="0" w:after="0"/>
        <w:ind w:firstLine="680"/>
        <w:rPr>
          <w:color w:val="auto"/>
        </w:rPr>
      </w:pPr>
      <w:r>
        <w:rPr>
          <w:b/>
          <w:color w:val="auto"/>
          <w:sz w:val="24"/>
          <w:szCs w:val="24"/>
        </w:rPr>
        <w:t>1.8. Техногенная обстановка.</w:t>
      </w:r>
    </w:p>
    <w:p>
      <w:pPr>
        <w:pStyle w:val="Normal"/>
        <w:spacing w:lineRule="auto" w:line="240" w:before="0" w:after="0"/>
        <w:ind w:firstLine="680"/>
        <w:rPr>
          <w:color w:val="auto"/>
        </w:rPr>
      </w:pPr>
      <w:r>
        <w:rPr>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firstLine="680"/>
        <w:rPr>
          <w:color w:val="auto"/>
        </w:rPr>
      </w:pPr>
      <w:r>
        <w:rPr>
          <w:rFonts w:eastAsia="Times New Roman" w:cs="Times New Roman"/>
          <w:color w:val="auto"/>
          <w:kern w:val="0"/>
          <w:sz w:val="24"/>
          <w:szCs w:val="24"/>
          <w:lang w:val="ru-RU" w:eastAsia="ru-RU" w:bidi="ar-SA"/>
        </w:rPr>
        <w:t>За прошедшие сутки пожарно-спасательные подразделения к ликвидации пожаров привлекались 5 раз, пострадавших нет. АППГ 2/2.</w:t>
      </w:r>
    </w:p>
    <w:p>
      <w:pPr>
        <w:pStyle w:val="Normal"/>
        <w:spacing w:lineRule="auto" w:line="240" w:before="0" w:after="0"/>
        <w:ind w:firstLine="680"/>
        <w:rPr>
          <w:rFonts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p>
      <w:pPr>
        <w:pStyle w:val="NormalWeb"/>
        <w:tabs>
          <w:tab w:val="clear" w:pos="397"/>
          <w:tab w:val="left" w:pos="851" w:leader="none"/>
        </w:tabs>
        <w:spacing w:lineRule="auto" w:line="240" w:before="0" w:after="0"/>
        <w:ind w:firstLine="680"/>
        <w:jc w:val="center"/>
        <w:rPr>
          <w:color w:val="auto"/>
        </w:rPr>
      </w:pPr>
      <w:r>
        <w:rPr>
          <w:b/>
          <w:bCs/>
          <w:color w:val="auto"/>
        </w:rPr>
        <w:t>II. Прогноз возникновения происшествий (ЧС)</w:t>
      </w:r>
    </w:p>
    <w:p>
      <w:pPr>
        <w:pStyle w:val="Normal"/>
        <w:spacing w:lineRule="auto" w:line="240" w:before="0" w:after="0"/>
        <w:ind w:firstLine="680"/>
        <w:rPr>
          <w:b/>
          <w:i/>
          <w:i/>
          <w:color w:val="auto"/>
          <w:sz w:val="24"/>
          <w:szCs w:val="24"/>
        </w:rPr>
      </w:pPr>
      <w:r>
        <w:rPr>
          <w:b/>
          <w:i/>
          <w:color w:val="auto"/>
          <w:sz w:val="24"/>
          <w:szCs w:val="24"/>
        </w:rPr>
      </w:r>
    </w:p>
    <w:p>
      <w:pPr>
        <w:pStyle w:val="Normal"/>
        <w:spacing w:lineRule="auto" w:line="240" w:before="0" w:after="0"/>
        <w:ind w:firstLine="680"/>
        <w:rPr>
          <w:color w:val="auto"/>
        </w:rPr>
      </w:pPr>
      <w:r>
        <w:rPr>
          <w:b/>
          <w:i/>
          <w:color w:val="auto"/>
          <w:sz w:val="24"/>
          <w:szCs w:val="24"/>
        </w:rPr>
        <w:t>Опасные метеорологические явления:</w:t>
      </w:r>
      <w:r>
        <w:rPr>
          <w:i/>
          <w:color w:val="auto"/>
          <w:sz w:val="24"/>
          <w:szCs w:val="24"/>
        </w:rPr>
        <w:t xml:space="preserve"> </w:t>
      </w:r>
      <w:r>
        <w:rPr>
          <w:i/>
          <w:iCs/>
          <w:color w:val="auto"/>
          <w:sz w:val="24"/>
          <w:szCs w:val="24"/>
        </w:rPr>
        <w:t>не прогнозируются</w:t>
      </w:r>
      <w:r>
        <w:rPr>
          <w:rFonts w:eastAsia="Arial"/>
          <w:i/>
          <w:iCs/>
          <w:color w:val="auto"/>
          <w:sz w:val="24"/>
          <w:szCs w:val="24"/>
        </w:rPr>
        <w:t>.</w:t>
      </w:r>
    </w:p>
    <w:p>
      <w:pPr>
        <w:pStyle w:val="Normal"/>
        <w:spacing w:lineRule="auto" w:line="240" w:before="0" w:after="0"/>
        <w:ind w:firstLine="680"/>
        <w:rPr>
          <w:color w:val="auto"/>
        </w:rPr>
      </w:pPr>
      <w:r>
        <w:rPr>
          <w:b/>
          <w:i/>
          <w:iCs/>
          <w:color w:val="auto"/>
          <w:sz w:val="24"/>
          <w:szCs w:val="24"/>
        </w:rPr>
        <w:t>Неблагоприятные метеорологические явления:</w:t>
      </w:r>
      <w:r>
        <w:rPr>
          <w:rFonts w:eastAsia="Arial"/>
          <w:i/>
          <w:iCs/>
          <w:color w:val="auto"/>
          <w:sz w:val="24"/>
          <w:szCs w:val="24"/>
        </w:rPr>
        <w:t xml:space="preserve"> не прогнозируются.</w:t>
      </w:r>
    </w:p>
    <w:p>
      <w:pPr>
        <w:pStyle w:val="Normal"/>
        <w:spacing w:lineRule="auto" w:line="240" w:before="0" w:after="0"/>
        <w:ind w:firstLine="680"/>
        <w:jc w:val="left"/>
        <w:rPr>
          <w:color w:val="auto"/>
        </w:rPr>
      </w:pPr>
      <w:r>
        <w:rPr>
          <w:b/>
          <w:i/>
          <w:color w:val="auto"/>
          <w:sz w:val="24"/>
          <w:szCs w:val="24"/>
        </w:rPr>
        <w:t>Чрезвычайные ситуации трансграничного характера:</w:t>
      </w:r>
      <w:r>
        <w:rPr>
          <w:i/>
          <w:color w:val="auto"/>
          <w:sz w:val="24"/>
          <w:szCs w:val="24"/>
        </w:rPr>
        <w:t xml:space="preserve"> не прогнозируются.</w:t>
      </w:r>
    </w:p>
    <w:p>
      <w:pPr>
        <w:pStyle w:val="Normal"/>
        <w:tabs>
          <w:tab w:val="clear" w:pos="397"/>
          <w:tab w:val="left" w:pos="851" w:leader="none"/>
        </w:tabs>
        <w:spacing w:lineRule="auto" w:line="240" w:before="0" w:after="0"/>
        <w:ind w:firstLine="680"/>
        <w:rPr>
          <w:color w:val="auto"/>
        </w:rPr>
      </w:pPr>
      <w:r>
        <w:rPr>
          <w:b/>
          <w:bCs/>
          <w:color w:val="auto"/>
          <w:sz w:val="24"/>
          <w:szCs w:val="24"/>
        </w:rPr>
        <w:t>2.1. Природно-техногенные источники происшествий (ЧС).</w:t>
      </w:r>
    </w:p>
    <w:p>
      <w:pPr>
        <w:pStyle w:val="Normal"/>
        <w:spacing w:lineRule="auto" w:line="240" w:before="0" w:after="0"/>
        <w:ind w:firstLine="680"/>
        <w:rPr>
          <w:color w:val="auto"/>
        </w:rPr>
      </w:pPr>
      <w:bookmarkStart w:id="20" w:name="__DdeLink__697_4216137538"/>
      <w:r>
        <w:rPr>
          <w:color w:val="auto"/>
          <w:sz w:val="24"/>
          <w:szCs w:val="24"/>
        </w:rPr>
        <w:t>Прогнозируется</w:t>
      </w:r>
      <w:bookmarkEnd w:id="20"/>
      <w:r>
        <w:rPr>
          <w:color w:val="auto"/>
          <w:sz w:val="24"/>
          <w:szCs w:val="24"/>
        </w:rPr>
        <w:t xml:space="preserve"> вероятность рисков:</w:t>
      </w:r>
    </w:p>
    <w:p>
      <w:pPr>
        <w:pStyle w:val="Normal"/>
        <w:tabs>
          <w:tab w:val="clear" w:pos="397"/>
          <w:tab w:val="left" w:pos="5250" w:leader="none"/>
        </w:tabs>
        <w:spacing w:lineRule="auto" w:line="240" w:before="0" w:after="0"/>
        <w:ind w:firstLine="709"/>
        <w:rPr>
          <w:color w:val="auto"/>
        </w:rPr>
      </w:pPr>
      <w:r>
        <w:rPr>
          <w:color w:val="auto"/>
          <w:sz w:val="24"/>
          <w:szCs w:val="24"/>
        </w:rPr>
        <w:t xml:space="preserve">-риск возникновения природных пожаров </w:t>
      </w:r>
      <w:r>
        <w:rPr>
          <w:b/>
          <w:bCs/>
          <w:color w:val="auto"/>
          <w:sz w:val="24"/>
          <w:szCs w:val="24"/>
        </w:rPr>
        <w:t>(P=0,2)</w:t>
      </w:r>
      <w:r>
        <w:rPr>
          <w:color w:val="auto"/>
          <w:sz w:val="24"/>
          <w:szCs w:val="24"/>
        </w:rPr>
        <w:t xml:space="preserve"> на территории области, вызванных неконтролируемыми палами сухой травянистой растительности и мусора, халатным отношением при разведении открытого огня в парковых зонах, прилегающих лесных массивах. С наибольшей вероятностью риск прогнозируется на территории </w:t>
      </w:r>
      <w:r>
        <w:rPr>
          <w:rFonts w:eastAsia="Times New Roman" w:cs="Times New Roman"/>
          <w:b w:val="false"/>
          <w:bCs w:val="false"/>
          <w:color w:val="000000"/>
          <w:kern w:val="0"/>
          <w:sz w:val="24"/>
          <w:szCs w:val="24"/>
          <w:shd w:fill="auto" w:val="clear"/>
          <w:lang w:eastAsia="ru-RU" w:bidi="ar-SA"/>
        </w:rPr>
        <w:t>Ершичск</w:t>
      </w:r>
      <w:r>
        <w:rPr>
          <w:rFonts w:eastAsia="Times New Roman" w:cs="Times New Roman"/>
          <w:b w:val="false"/>
          <w:bCs w:val="false"/>
          <w:color w:val="000000"/>
          <w:kern w:val="0"/>
          <w:sz w:val="24"/>
          <w:szCs w:val="24"/>
          <w:shd w:fill="auto" w:val="clear"/>
          <w:lang w:eastAsia="ru-RU" w:bidi="ar-SA"/>
        </w:rPr>
        <w:t>ого</w:t>
      </w:r>
      <w:r>
        <w:rPr>
          <w:rFonts w:eastAsia="Times New Roman" w:cs="Times New Roman"/>
          <w:b w:val="false"/>
          <w:bCs w:val="false"/>
          <w:color w:val="000000"/>
          <w:kern w:val="0"/>
          <w:sz w:val="24"/>
          <w:szCs w:val="24"/>
          <w:shd w:fill="auto" w:val="clear"/>
          <w:lang w:eastAsia="ru-RU" w:bidi="ar-SA"/>
        </w:rPr>
        <w:t>, Шумячск</w:t>
      </w:r>
      <w:r>
        <w:rPr>
          <w:rFonts w:eastAsia="Times New Roman" w:cs="Times New Roman"/>
          <w:b w:val="false"/>
          <w:bCs w:val="false"/>
          <w:color w:val="000000"/>
          <w:kern w:val="0"/>
          <w:sz w:val="24"/>
          <w:szCs w:val="24"/>
          <w:shd w:fill="auto" w:val="clear"/>
          <w:lang w:eastAsia="ru-RU" w:bidi="ar-SA"/>
        </w:rPr>
        <w:t>ого</w:t>
      </w:r>
      <w:r>
        <w:rPr>
          <w:rFonts w:eastAsia="Times New Roman" w:cs="Times New Roman"/>
          <w:b w:val="false"/>
          <w:bCs w:val="false"/>
          <w:color w:val="000000"/>
          <w:kern w:val="0"/>
          <w:sz w:val="24"/>
          <w:szCs w:val="24"/>
          <w:shd w:fill="auto" w:val="clear"/>
          <w:lang w:eastAsia="ru-RU" w:bidi="ar-SA"/>
        </w:rPr>
        <w:t>, Хиславичск</w:t>
      </w:r>
      <w:r>
        <w:rPr>
          <w:rFonts w:eastAsia="Times New Roman" w:cs="Times New Roman"/>
          <w:b w:val="false"/>
          <w:bCs w:val="false"/>
          <w:color w:val="000000"/>
          <w:kern w:val="0"/>
          <w:sz w:val="24"/>
          <w:szCs w:val="24"/>
          <w:shd w:fill="auto" w:val="clear"/>
          <w:lang w:eastAsia="ru-RU" w:bidi="ar-SA"/>
        </w:rPr>
        <w:t>ого</w:t>
      </w:r>
      <w:r>
        <w:rPr>
          <w:rFonts w:eastAsia="Times New Roman" w:cs="Times New Roman"/>
          <w:b w:val="false"/>
          <w:bCs w:val="false"/>
          <w:color w:val="000000"/>
          <w:kern w:val="0"/>
          <w:sz w:val="24"/>
          <w:szCs w:val="24"/>
          <w:shd w:fill="auto" w:val="clear"/>
          <w:lang w:eastAsia="ru-RU" w:bidi="ar-SA"/>
        </w:rPr>
        <w:t xml:space="preserve"> Монастырщинск</w:t>
      </w:r>
      <w:r>
        <w:rPr>
          <w:rFonts w:eastAsia="Times New Roman" w:cs="Times New Roman"/>
          <w:b w:val="false"/>
          <w:bCs w:val="false"/>
          <w:color w:val="000000"/>
          <w:kern w:val="0"/>
          <w:sz w:val="24"/>
          <w:szCs w:val="24"/>
          <w:shd w:fill="auto" w:val="clear"/>
          <w:lang w:eastAsia="ru-RU" w:bidi="ar-SA"/>
        </w:rPr>
        <w:t>ого</w:t>
      </w:r>
      <w:r>
        <w:rPr>
          <w:rFonts w:eastAsia="Times New Roman" w:cs="Times New Roman"/>
          <w:b w:val="false"/>
          <w:bCs w:val="false"/>
          <w:color w:val="000000"/>
          <w:kern w:val="0"/>
          <w:sz w:val="24"/>
          <w:szCs w:val="24"/>
          <w:shd w:fill="auto" w:val="clear"/>
          <w:lang w:eastAsia="ru-RU" w:bidi="ar-SA"/>
        </w:rPr>
        <w:t>, Глинковск</w:t>
      </w:r>
      <w:r>
        <w:rPr>
          <w:rFonts w:eastAsia="Times New Roman" w:cs="Times New Roman"/>
          <w:b w:val="false"/>
          <w:bCs w:val="false"/>
          <w:color w:val="000000"/>
          <w:kern w:val="0"/>
          <w:sz w:val="24"/>
          <w:szCs w:val="24"/>
          <w:shd w:fill="auto" w:val="clear"/>
          <w:lang w:eastAsia="ru-RU" w:bidi="ar-SA"/>
        </w:rPr>
        <w:t>ого</w:t>
      </w:r>
      <w:r>
        <w:rPr>
          <w:rFonts w:eastAsia="Times New Roman" w:cs="Times New Roman"/>
          <w:b w:val="false"/>
          <w:bCs w:val="false"/>
          <w:color w:val="000000"/>
          <w:kern w:val="0"/>
          <w:sz w:val="24"/>
          <w:szCs w:val="24"/>
          <w:shd w:fill="auto" w:val="clear"/>
          <w:lang w:eastAsia="ru-RU" w:bidi="ar-SA"/>
        </w:rPr>
        <w:t xml:space="preserve">, </w:t>
      </w:r>
      <w:r>
        <w:rPr>
          <w:rFonts w:eastAsia="Times New Roman" w:cs="Times New Roman"/>
          <w:b w:val="false"/>
          <w:bCs w:val="false"/>
          <w:color w:val="000000"/>
          <w:kern w:val="0"/>
          <w:sz w:val="24"/>
          <w:szCs w:val="24"/>
          <w:shd w:fill="auto" w:val="clear"/>
          <w:lang w:eastAsia="ru-RU" w:bidi="ar-SA"/>
        </w:rPr>
        <w:t>Починковского, Ельнинского, Вяземского</w:t>
      </w:r>
      <w:r>
        <w:rPr>
          <w:rFonts w:eastAsia="Times New Roman" w:cs="Times New Roman"/>
          <w:b w:val="false"/>
          <w:bCs w:val="false"/>
          <w:color w:val="000000"/>
          <w:kern w:val="0"/>
          <w:sz w:val="24"/>
          <w:szCs w:val="24"/>
          <w:shd w:fill="auto" w:val="clear"/>
          <w:lang w:eastAsia="ru-RU" w:bidi="ar-SA"/>
        </w:rPr>
        <w:t xml:space="preserve"> и Угранск</w:t>
      </w:r>
      <w:r>
        <w:rPr>
          <w:rFonts w:eastAsia="Times New Roman" w:cs="Times New Roman"/>
          <w:b w:val="false"/>
          <w:bCs w:val="false"/>
          <w:color w:val="000000"/>
          <w:kern w:val="0"/>
          <w:sz w:val="24"/>
          <w:szCs w:val="24"/>
          <w:shd w:fill="auto" w:val="clear"/>
          <w:lang w:eastAsia="ru-RU" w:bidi="ar-SA"/>
        </w:rPr>
        <w:t>ого</w:t>
      </w:r>
      <w:r>
        <w:rPr>
          <w:rFonts w:eastAsia="Times New Roman" w:cs="Times New Roman"/>
          <w:b w:val="false"/>
          <w:bCs w:val="false"/>
          <w:color w:val="000000"/>
          <w:kern w:val="0"/>
          <w:sz w:val="24"/>
          <w:szCs w:val="24"/>
          <w:shd w:fill="auto" w:val="clear"/>
          <w:lang w:eastAsia="ru-RU" w:bidi="ar-SA"/>
        </w:rPr>
        <w:t xml:space="preserve"> район</w:t>
      </w:r>
      <w:r>
        <w:rPr>
          <w:rFonts w:eastAsia="Times New Roman" w:cs="Times New Roman"/>
          <w:b w:val="false"/>
          <w:bCs w:val="false"/>
          <w:color w:val="000000"/>
          <w:kern w:val="0"/>
          <w:sz w:val="24"/>
          <w:szCs w:val="24"/>
          <w:shd w:fill="auto" w:val="clear"/>
          <w:lang w:eastAsia="ru-RU" w:bidi="ar-SA"/>
        </w:rPr>
        <w:t>ов</w:t>
      </w:r>
      <w:r>
        <w:rPr>
          <w:rFonts w:eastAsia="Times New Roman" w:cs="Times New Roman"/>
          <w:b w:val="false"/>
          <w:bCs w:val="false"/>
          <w:color w:val="000000"/>
          <w:kern w:val="0"/>
          <w:sz w:val="24"/>
          <w:szCs w:val="24"/>
          <w:shd w:fill="auto" w:val="clear"/>
          <w:lang w:eastAsia="ru-RU" w:bidi="ar-SA"/>
        </w:rPr>
        <w:t>.</w:t>
      </w:r>
    </w:p>
    <w:p>
      <w:pPr>
        <w:pStyle w:val="Normal"/>
        <w:tabs>
          <w:tab w:val="clear" w:pos="397"/>
          <w:tab w:val="left" w:pos="5250" w:leader="none"/>
        </w:tabs>
        <w:spacing w:lineRule="auto" w:line="240" w:before="0" w:after="0"/>
        <w:ind w:firstLine="709"/>
        <w:rPr>
          <w:color w:val="auto"/>
        </w:rPr>
      </w:pPr>
      <w:r>
        <w:rPr/>
      </w:r>
    </w:p>
    <w:p>
      <w:pPr>
        <w:pStyle w:val="Normal"/>
        <w:spacing w:lineRule="auto" w:line="240" w:before="0" w:after="0"/>
        <w:ind w:firstLine="709"/>
        <w:rPr>
          <w:color w:val="auto"/>
        </w:rPr>
      </w:pPr>
      <w:r>
        <w:rPr>
          <w:b/>
          <w:bCs/>
          <w:color w:val="auto"/>
          <w:sz w:val="24"/>
          <w:szCs w:val="24"/>
        </w:rPr>
        <w:t>2.2. Техногенные источники (ЧС).</w:t>
      </w:r>
    </w:p>
    <w:p>
      <w:pPr>
        <w:pStyle w:val="Normal"/>
        <w:spacing w:lineRule="auto" w:line="240" w:before="0" w:after="0"/>
        <w:ind w:firstLine="680"/>
        <w:rPr>
          <w:color w:val="auto"/>
        </w:rPr>
      </w:pPr>
      <w:r>
        <w:rPr>
          <w:rFonts w:eastAsia="Arial"/>
          <w:bCs/>
          <w:color w:val="auto"/>
          <w:sz w:val="24"/>
          <w:szCs w:val="24"/>
        </w:rPr>
        <w:t>Прогнозируется вероятность рисков:</w:t>
      </w:r>
    </w:p>
    <w:p>
      <w:pPr>
        <w:pStyle w:val="Normal"/>
        <w:spacing w:lineRule="auto" w:line="240" w:before="0" w:after="0"/>
        <w:ind w:firstLine="680"/>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на территории г. Смоленска, Вяземского, </w:t>
      </w:r>
      <w:r>
        <w:rPr>
          <w:rFonts w:eastAsia="Arial" w:cs="Times New Roman"/>
          <w:bCs/>
          <w:color w:val="auto"/>
          <w:kern w:val="0"/>
          <w:sz w:val="24"/>
          <w:szCs w:val="24"/>
          <w:lang w:val="ru-RU" w:eastAsia="ru-RU" w:bidi="ar-SA"/>
        </w:rPr>
        <w:t>Гагаринского</w:t>
      </w:r>
      <w:r>
        <w:rPr>
          <w:rFonts w:eastAsia="Arial"/>
          <w:bCs/>
          <w:color w:val="auto"/>
          <w:sz w:val="24"/>
          <w:szCs w:val="24"/>
        </w:rPr>
        <w:t>, Рославльского, Руднянского, Сафоновского, Смоленского, Сычёвского, Ярцевского районов;</w:t>
      </w:r>
    </w:p>
    <w:p>
      <w:pPr>
        <w:pStyle w:val="Normal"/>
        <w:tabs>
          <w:tab w:val="clear" w:pos="397"/>
          <w:tab w:val="left" w:pos="5250" w:leader="none"/>
        </w:tabs>
        <w:spacing w:lineRule="auto" w:line="240" w:before="0" w:after="0"/>
        <w:ind w:firstLine="709"/>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-ДТП и затруднений движения автотранспортных средств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(Р=0,</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1</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вызванных нарушениями правил дорожного движения, интенсивностью движения, некачественным состоянием дорожного покрытия, человеческим фактором</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w:t>
      </w:r>
      <w:r>
        <w:rPr>
          <w:rFonts w:eastAsia="font303" w:cs="Times New Roman" w:ascii="Times new roman" w:hAnsi="Times new roman"/>
          <w:b w:val="false"/>
          <w:bCs/>
          <w:i w:val="false"/>
          <w:iCs w:val="false"/>
          <w:strike w:val="false"/>
          <w:dstrike w:val="false"/>
          <w:color w:val="000000"/>
          <w:kern w:val="0"/>
          <w:sz w:val="24"/>
          <w:szCs w:val="28"/>
          <w:shd w:fill="auto" w:val="clear"/>
          <w:lang w:eastAsia="ru-RU" w:bidi="ar-SA"/>
        </w:rPr>
        <w:t xml:space="preserve"> </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С наибольшей вероятностью риск прогнозируется на территории г. Смоленска, Велижского, Вяземского, Демидовского, Починковского, Сафоновского, Смоленского, Ярцевского районов</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w:t>
      </w:r>
    </w:p>
    <w:p>
      <w:pPr>
        <w:pStyle w:val="Normal"/>
        <w:spacing w:lineRule="auto" w:line="240" w:before="0" w:after="0"/>
        <w:ind w:firstLine="709"/>
        <w:rPr>
          <w:color w:val="auto"/>
        </w:rPr>
      </w:pP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 xml:space="preserve">-отключения трансформаторных подстанций и обрыва ЛЭП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(Р=0,</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1</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 вызванный износом оборудования и коммуникаций. С наибольшей вероятностью риск прогнозируется на территории Велижского, Демидовского, Руднянского, Гагаринского и Вяземского районов;</w:t>
      </w:r>
    </w:p>
    <w:p>
      <w:pPr>
        <w:pStyle w:val="Normal"/>
        <w:spacing w:lineRule="auto" w:line="240" w:before="0" w:after="0"/>
        <w:ind w:firstLine="680"/>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Сафоновского, Смоленского, Ярцевского районов;</w:t>
      </w:r>
    </w:p>
    <w:p>
      <w:pPr>
        <w:pStyle w:val="Normal"/>
        <w:spacing w:lineRule="auto" w:line="240" w:before="0" w:after="0"/>
        <w:ind w:firstLine="680"/>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spacing w:lineRule="auto" w:line="240" w:before="0" w:after="0"/>
        <w:ind w:firstLine="680"/>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spacing w:lineRule="auto" w:line="240" w:before="0" w:after="0"/>
        <w:ind w:firstLine="680"/>
        <w:rPr>
          <w:color w:val="auto"/>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firstLine="680"/>
        <w:rPr>
          <w:color w:val="auto"/>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spacing w:lineRule="auto" w:line="240" w:before="0" w:after="0"/>
        <w:ind w:firstLine="680"/>
        <w:rPr>
          <w:color w:val="auto"/>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spacing w:lineRule="auto" w:line="240" w:before="0" w:after="0"/>
        <w:ind w:firstLine="680"/>
        <w:rPr>
          <w:color w:val="auto"/>
        </w:rPr>
      </w:pPr>
      <w:r>
        <w:rPr>
          <w:rFonts w:eastAsia="Arial"/>
          <w:bCs/>
          <w:color w:val="auto"/>
          <w:sz w:val="24"/>
          <w:szCs w:val="24"/>
        </w:rPr>
        <w:t>Риск аварий на объектах воздушного транспорта и нефтепровода – маловероятен.</w:t>
      </w:r>
    </w:p>
    <w:p>
      <w:pPr>
        <w:pStyle w:val="Normal"/>
        <w:spacing w:lineRule="auto" w:line="240" w:before="0" w:after="0"/>
        <w:ind w:firstLine="680"/>
        <w:rPr>
          <w:color w:val="auto"/>
        </w:rPr>
      </w:pPr>
      <w:r>
        <w:rPr>
          <w:b/>
          <w:bCs/>
          <w:color w:val="auto"/>
          <w:sz w:val="24"/>
          <w:szCs w:val="24"/>
          <w:u w:val="none"/>
        </w:rPr>
        <w:t>2.3. Биолого-социальные источники чрезвычайных ситуаций.</w:t>
      </w:r>
    </w:p>
    <w:p>
      <w:pPr>
        <w:pStyle w:val="Normal"/>
        <w:spacing w:lineRule="auto" w:line="240" w:before="0" w:after="0"/>
        <w:ind w:firstLine="680"/>
        <w:rPr>
          <w:color w:val="auto"/>
          <w:u w:val="none"/>
        </w:rPr>
      </w:pPr>
      <w:r>
        <w:rPr>
          <w:bCs/>
          <w:color w:val="auto"/>
          <w:sz w:val="24"/>
          <w:szCs w:val="24"/>
          <w:u w:val="none"/>
        </w:rPr>
        <w:t>Прогнозируется вероятность рисков:</w:t>
      </w:r>
    </w:p>
    <w:p>
      <w:pPr>
        <w:pStyle w:val="Normal"/>
        <w:spacing w:lineRule="auto" w:line="240" w:before="0" w:after="0"/>
        <w:ind w:firstLine="680"/>
        <w:rPr>
          <w:color w:val="auto"/>
          <w:u w:val="none"/>
        </w:rPr>
      </w:pPr>
      <w:bookmarkStart w:id="21" w:name="__DdeLink__665_973288511"/>
      <w:bookmarkEnd w:id="21"/>
      <w:r>
        <w:rPr>
          <w:bCs/>
          <w:color w:val="auto"/>
          <w:sz w:val="24"/>
          <w:szCs w:val="24"/>
          <w:u w:val="none"/>
        </w:rPr>
        <w:t xml:space="preserve">-возникновения несчастных случаев на водоёмах </w:t>
      </w:r>
      <w:r>
        <w:rPr>
          <w:b/>
          <w:bCs/>
          <w:color w:val="auto"/>
          <w:sz w:val="24"/>
          <w:szCs w:val="24"/>
          <w:u w:val="none"/>
        </w:rPr>
        <w:t>(Р=0,2)</w:t>
      </w:r>
      <w:r>
        <w:rPr>
          <w:bCs/>
          <w:color w:val="auto"/>
          <w:sz w:val="24"/>
          <w:szCs w:val="24"/>
          <w:u w:val="none"/>
        </w:rPr>
        <w:t xml:space="preserve"> на территории области, вызванных несоблюдением мер безопасности во время отдыха у водоёмов, несоблюдением мер безопасности при эксплуатации различных плавательных средств, в том числе любителями рыбной ловли, особенно в состоянии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Десногорска, Велижского, Вяземского, Гагаринского, Рославльского, Смоленского районов;</w:t>
      </w:r>
    </w:p>
    <w:p>
      <w:pPr>
        <w:pStyle w:val="Normal"/>
        <w:spacing w:lineRule="auto" w:line="240" w:before="0" w:after="0"/>
        <w:ind w:firstLine="680"/>
        <w:rPr>
          <w:color w:val="auto"/>
        </w:rPr>
      </w:pPr>
      <w:bookmarkStart w:id="22" w:name="_Hlk98343082"/>
      <w:bookmarkEnd w:id="22"/>
      <w:r>
        <w:rPr>
          <w:bCs/>
          <w:color w:val="auto"/>
          <w:sz w:val="24"/>
          <w:szCs w:val="24"/>
        </w:rPr>
        <w:t xml:space="preserve">-заболевания клещевым энцефалитом, боррелиозом, анаплазмозом человека </w:t>
      </w:r>
      <w:r>
        <w:rPr>
          <w:b/>
          <w:bCs/>
          <w:color w:val="auto"/>
          <w:sz w:val="24"/>
          <w:szCs w:val="24"/>
        </w:rPr>
        <w:t>(Р=0,1)</w:t>
      </w:r>
      <w:r>
        <w:rPr>
          <w:bCs/>
          <w:color w:val="auto"/>
          <w:sz w:val="24"/>
          <w:szCs w:val="24"/>
        </w:rPr>
        <w:t>, вызванного сезонным распространением энцефалитных клещей в летне-осенний период;</w:t>
      </w:r>
    </w:p>
    <w:p>
      <w:pPr>
        <w:pStyle w:val="Normal"/>
        <w:spacing w:lineRule="auto" w:line="240" w:before="0" w:after="0"/>
        <w:ind w:firstLine="680"/>
        <w:rPr>
          <w:color w:val="auto"/>
        </w:rPr>
      </w:pPr>
      <w:r>
        <w:rPr>
          <w:bCs/>
          <w:color w:val="auto"/>
          <w:sz w:val="24"/>
          <w:szCs w:val="24"/>
        </w:rPr>
        <w:t xml:space="preserve">-заболевания гриппом, ОРВИ и COVID-19 </w:t>
      </w:r>
      <w:r>
        <w:rPr>
          <w:b/>
          <w:bCs/>
          <w:color w:val="auto"/>
          <w:sz w:val="24"/>
          <w:szCs w:val="24"/>
        </w:rPr>
        <w:t>(Р=0,1)</w:t>
      </w:r>
      <w:r>
        <w:rPr>
          <w:bCs/>
          <w:color w:val="auto"/>
          <w:sz w:val="24"/>
          <w:szCs w:val="24"/>
        </w:rPr>
        <w:t>;</w:t>
      </w:r>
    </w:p>
    <w:p>
      <w:pPr>
        <w:pStyle w:val="Normal"/>
        <w:spacing w:lineRule="auto" w:line="240" w:before="0" w:after="0"/>
        <w:ind w:firstLine="680"/>
        <w:rPr>
          <w:color w:val="auto"/>
        </w:rPr>
      </w:pPr>
      <w:bookmarkStart w:id="23" w:name="__DdeLink__730_16183935391"/>
      <w:bookmarkStart w:id="24" w:name="__DdeLink__572_2187294372"/>
      <w:bookmarkStart w:id="25" w:name="__DdeLink__634_4256138487"/>
      <w:bookmarkEnd w:id="23"/>
      <w:bookmarkEnd w:id="24"/>
      <w:bookmarkEnd w:id="25"/>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r>
        <w:rPr>
          <w:color w:val="auto"/>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firstLine="680"/>
        <w:rPr>
          <w:color w:val="auto"/>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коронавирусной инфекцией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lineRule="auto" w:line="240" w:before="0" w:after="0"/>
        <w:ind w:firstLine="680"/>
        <w:rPr>
          <w:color w:val="auto"/>
        </w:rPr>
      </w:pPr>
      <w:r>
        <w:rPr>
          <w:b/>
          <w:bCs/>
          <w:color w:val="auto"/>
          <w:sz w:val="24"/>
          <w:szCs w:val="24"/>
        </w:rPr>
        <w:t>2</w:t>
      </w:r>
      <w:r>
        <w:rPr>
          <w:b/>
          <w:color w:val="auto"/>
          <w:sz w:val="24"/>
          <w:szCs w:val="24"/>
        </w:rPr>
        <w:t>.4. Гидрологическая обстановка.</w:t>
      </w:r>
    </w:p>
    <w:p>
      <w:pPr>
        <w:pStyle w:val="Normal"/>
        <w:spacing w:lineRule="auto" w:line="240" w:before="0" w:after="0"/>
        <w:ind w:firstLine="680"/>
        <w:rPr>
          <w:color w:val="auto"/>
        </w:rPr>
      </w:pPr>
      <w:r>
        <w:rPr>
          <w:color w:val="auto"/>
          <w:sz w:val="24"/>
          <w:szCs w:val="24"/>
        </w:rPr>
        <w:t>Температура</w:t>
      </w:r>
      <w:r>
        <w:rPr>
          <w:b/>
          <w:color w:val="auto"/>
          <w:sz w:val="24"/>
          <w:szCs w:val="24"/>
        </w:rPr>
        <w:t xml:space="preserve"> </w:t>
      </w:r>
      <w:r>
        <w:rPr>
          <w:color w:val="auto"/>
          <w:sz w:val="24"/>
          <w:szCs w:val="24"/>
        </w:rPr>
        <w:t>воды прогнозируется +17°C.</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r>
        <w:rPr>
          <w:color w:val="auto"/>
          <w:sz w:val="24"/>
          <w:szCs w:val="24"/>
        </w:rPr>
        <w:t>-риск подтопления приусадебных участков отсутствует.</w:t>
      </w:r>
    </w:p>
    <w:p>
      <w:pPr>
        <w:pStyle w:val="Normal"/>
        <w:spacing w:lineRule="auto" w:line="240" w:before="0" w:after="0"/>
        <w:ind w:firstLine="680"/>
        <w:rPr>
          <w:color w:val="auto"/>
        </w:rPr>
      </w:pPr>
      <w:r>
        <w:rPr>
          <w:b/>
          <w:color w:val="auto"/>
          <w:sz w:val="24"/>
          <w:szCs w:val="24"/>
        </w:rPr>
        <w:t>2.5. Обстановка на федеральной автодороге.</w:t>
      </w:r>
      <w:r>
        <w:rPr>
          <w:color w:val="auto"/>
          <w:sz w:val="24"/>
          <w:szCs w:val="24"/>
        </w:rPr>
        <w:t xml:space="preserve"> По данным сайта </w:t>
      </w:r>
      <w:bookmarkStart w:id="26" w:name="OLE_LINK29"/>
      <w:bookmarkStart w:id="27" w:name="OLE_LINK30"/>
      <w:r>
        <w:rPr>
          <w:color w:val="auto"/>
          <w:sz w:val="24"/>
          <w:szCs w:val="24"/>
        </w:rPr>
        <w:t>Центра управления производством автодороги М-1 «Беларусь</w:t>
      </w:r>
      <w:bookmarkEnd w:id="26"/>
      <w:bookmarkEnd w:id="27"/>
      <w:r>
        <w:rPr>
          <w:color w:val="auto"/>
          <w:sz w:val="24"/>
          <w:szCs w:val="24"/>
        </w:rPr>
        <w:t xml:space="preserve">» прогнозируется переменная облачность. </w:t>
      </w:r>
      <w:r>
        <w:rPr>
          <w:rFonts w:cs="Times New Roman"/>
          <w:color w:val="auto"/>
          <w:sz w:val="24"/>
          <w:szCs w:val="24"/>
        </w:rPr>
        <w:t>Местами кратковременный дождь, ночью небольшой</w:t>
      </w:r>
      <w:r>
        <w:rPr>
          <w:color w:val="auto"/>
          <w:sz w:val="24"/>
          <w:szCs w:val="24"/>
        </w:rPr>
        <w:t>.</w:t>
      </w:r>
    </w:p>
    <w:p>
      <w:pPr>
        <w:pStyle w:val="Normal"/>
        <w:spacing w:lineRule="auto" w:line="240" w:before="0" w:after="0"/>
        <w:ind w:firstLine="680"/>
        <w:rPr>
          <w:color w:val="auto"/>
        </w:rPr>
      </w:pPr>
      <w:r>
        <w:rPr>
          <w:color w:val="auto"/>
        </w:rPr>
      </w:r>
    </w:p>
    <w:p>
      <w:pPr>
        <w:pStyle w:val="NormalWeb"/>
        <w:tabs>
          <w:tab w:val="clear" w:pos="397"/>
          <w:tab w:val="left" w:pos="851" w:leader="none"/>
        </w:tabs>
        <w:spacing w:lineRule="auto" w:line="240" w:before="0" w:after="0"/>
        <w:ind w:firstLine="680"/>
        <w:jc w:val="center"/>
        <w:rPr>
          <w:color w:val="auto"/>
        </w:rPr>
      </w:pPr>
      <w:r>
        <w:rPr>
          <w:b/>
          <w:bCs/>
          <w:color w:val="auto"/>
        </w:rPr>
        <w:t>III. Рекомендованные превентивные мероприятия</w:t>
      </w:r>
    </w:p>
    <w:p>
      <w:pPr>
        <w:pStyle w:val="NormalWeb"/>
        <w:tabs>
          <w:tab w:val="clear" w:pos="397"/>
          <w:tab w:val="left" w:pos="851" w:leader="none"/>
        </w:tabs>
        <w:spacing w:lineRule="auto" w:line="240" w:before="0" w:after="0"/>
        <w:ind w:firstLine="680"/>
        <w:jc w:val="center"/>
        <w:rPr>
          <w:color w:val="auto"/>
        </w:rPr>
      </w:pPr>
      <w:r>
        <w:rPr>
          <w:color w:val="auto"/>
        </w:rPr>
      </w:r>
    </w:p>
    <w:p>
      <w:pPr>
        <w:pStyle w:val="Normal"/>
        <w:spacing w:lineRule="auto" w:line="240" w:before="0" w:after="0"/>
        <w:ind w:firstLine="68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firstLine="680"/>
        <w:rPr>
          <w:color w:val="auto"/>
        </w:rPr>
      </w:pPr>
      <w:r>
        <w:rPr>
          <w:color w:val="auto"/>
          <w:sz w:val="24"/>
          <w:szCs w:val="24"/>
        </w:rPr>
        <w:t xml:space="preserve">-доведение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 </w:t>
      </w:r>
    </w:p>
    <w:p>
      <w:pPr>
        <w:pStyle w:val="Normal"/>
        <w:spacing w:lineRule="auto" w:line="240" w:before="0" w:after="0"/>
        <w:ind w:firstLine="680"/>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firstLine="680"/>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firstLine="680"/>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firstLine="680"/>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firstLine="680"/>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firstLine="680"/>
        <w:rPr>
          <w:color w:val="auto"/>
        </w:rPr>
      </w:pPr>
      <w:r>
        <w:rPr>
          <w:color w:val="auto"/>
          <w:sz w:val="24"/>
          <w:szCs w:val="24"/>
        </w:rPr>
        <w:t>-обеспечить контроль за состоянием ГТС, особенно с высокой степенью износа;</w:t>
      </w:r>
    </w:p>
    <w:p>
      <w:pPr>
        <w:pStyle w:val="Normal"/>
        <w:spacing w:lineRule="auto" w:line="240" w:before="0" w:after="0"/>
        <w:ind w:firstLine="680"/>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firstLine="680"/>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spacing w:lineRule="auto" w:line="240" w:before="0" w:after="0"/>
        <w:ind w:firstLine="680"/>
        <w:rPr>
          <w:color w:val="auto"/>
        </w:rPr>
      </w:pPr>
      <w:r>
        <w:rPr>
          <w:color w:val="auto"/>
          <w:sz w:val="24"/>
          <w:szCs w:val="24"/>
        </w:rPr>
        <w:t>-организовать постоянный контроль за системами оповещения;</w:t>
      </w:r>
    </w:p>
    <w:p>
      <w:pPr>
        <w:pStyle w:val="Normal"/>
        <w:spacing w:lineRule="auto" w:line="240" w:before="0" w:after="0"/>
        <w:ind w:firstLine="680"/>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firstLine="680"/>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firstLine="680"/>
        <w:rPr>
          <w:color w:val="auto"/>
        </w:rPr>
      </w:pPr>
      <w:r>
        <w:rPr>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firstLine="680"/>
        <w:rPr>
          <w:color w:val="auto"/>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firstLine="680"/>
        <w:rPr>
          <w:color w:val="auto"/>
        </w:rPr>
      </w:pPr>
      <w:r>
        <w:rPr>
          <w:color w:val="auto"/>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spacing w:lineRule="auto" w:line="240" w:before="0" w:after="0"/>
        <w:ind w:firstLine="680"/>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pacing w:lineRule="auto" w:line="240" w:before="0" w:after="0"/>
        <w:ind w:firstLine="680"/>
        <w:rPr/>
      </w:pPr>
      <w:r>
        <w:rPr>
          <w:sz w:val="24"/>
          <w:szCs w:val="24"/>
        </w:rPr>
        <w:t xml:space="preserve">-в связи с открытым купальным сезоном и сезоном рыбной ловли и пребыванием отдыхающих вблизи водоёмов проводить агитационно-пропагандистскую и разъяснительную работу и организовать инструктажи населения взрослого и подросткового возраста по неукоснительному соблюдению правил поведения, в том числе с детьми, и мер безопасности на водоемах; увеличить/home/gost/Desktops/Desktop1/Сюда/ количество рейдов и патрулирований госинспекторами по маломерным судам, спасателями, сотрудниками полиции, особенно в выходные дни, и распространение листовок профилактического </w:t>
      </w:r>
      <w:r>
        <w:rPr>
          <w:color w:val="auto"/>
          <w:sz w:val="24"/>
          <w:szCs w:val="24"/>
        </w:rPr>
        <w:t>характера и памяток;</w:t>
      </w:r>
    </w:p>
    <w:p>
      <w:pPr>
        <w:pStyle w:val="Normal"/>
        <w:shd w:val="clear" w:color="auto" w:fill="FFFFFF"/>
        <w:spacing w:lineRule="auto" w:line="240" w:before="0" w:after="0"/>
        <w:ind w:firstLine="680"/>
        <w:rPr>
          <w:color w:val="auto"/>
        </w:rPr>
      </w:pPr>
      <w:r>
        <w:rPr>
          <w:color w:val="auto"/>
          <w:sz w:val="24"/>
          <w:szCs w:val="24"/>
        </w:rPr>
        <w:t xml:space="preserve">-в связи с открытым сезоном сбора грибов и ягод проводить разъяснительную работу с населением о правилах и способах ориентирования в лесу; </w:t>
      </w:r>
      <w:r>
        <w:rPr>
          <w:bCs/>
          <w:color w:val="auto"/>
          <w:sz w:val="24"/>
          <w:szCs w:val="24"/>
        </w:rPr>
        <w:t>о необходимости соблюдения норм безопасности в местах возможного обитания клещей-переносчиков, правилах применения акарицидных препаратов при выходе на природу, извлечения присосавшихся клещей, раннего обращения за медицинской помощью и своевременного лечения для предупреждения заболеваний, передающихся клещами;</w:t>
      </w:r>
    </w:p>
    <w:p>
      <w:pPr>
        <w:pStyle w:val="Normal"/>
        <w:spacing w:lineRule="auto" w:line="240" w:before="0" w:after="0"/>
        <w:ind w:firstLine="680"/>
        <w:rPr>
          <w:color w:val="auto"/>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pPr>
        <w:pStyle w:val="Normal"/>
        <w:spacing w:lineRule="auto" w:line="240" w:before="0" w:after="0"/>
        <w:ind w:firstLine="680"/>
        <w:rPr>
          <w:color w:val="auto"/>
        </w:rPr>
      </w:pPr>
      <w:bookmarkStart w:id="28" w:name="__DdeLink__574_4270567454"/>
      <w:bookmarkEnd w:id="28"/>
      <w:r>
        <w:rPr>
          <w:b/>
          <w:color w:val="auto"/>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pPr>
        <w:pStyle w:val="Normal"/>
        <w:spacing w:lineRule="auto" w:line="240" w:before="0" w:after="0"/>
        <w:ind w:firstLine="680"/>
        <w:rPr>
          <w:color w:val="auto"/>
        </w:rPr>
      </w:pPr>
      <w:r>
        <w:rPr>
          <w:color w:val="auto"/>
          <w:sz w:val="24"/>
          <w:szCs w:val="24"/>
        </w:rPr>
        <w:t>-проводить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видеоблоков противопожарной направленности в СМИ;</w:t>
      </w:r>
    </w:p>
    <w:p>
      <w:pPr>
        <w:pStyle w:val="Normal"/>
        <w:spacing w:lineRule="auto" w:line="240" w:before="0" w:after="0"/>
        <w:ind w:firstLine="680"/>
        <w:rPr>
          <w:color w:val="auto"/>
        </w:rPr>
      </w:pPr>
      <w:r>
        <w:rPr>
          <w:color w:val="auto"/>
          <w:sz w:val="24"/>
          <w:szCs w:val="24"/>
        </w:rPr>
        <w:t>-активизировать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pPr>
        <w:pStyle w:val="Normal"/>
        <w:spacing w:lineRule="auto" w:line="240" w:before="0" w:after="0"/>
        <w:ind w:firstLine="680"/>
        <w:rPr>
          <w:color w:val="auto"/>
        </w:rPr>
      </w:pPr>
      <w:r>
        <w:rPr>
          <w:color w:val="auto"/>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pPr>
        <w:pStyle w:val="Normal"/>
        <w:spacing w:lineRule="auto" w:line="240" w:before="0" w:after="0"/>
        <w:ind w:firstLine="680"/>
        <w:rPr>
          <w:color w:val="auto"/>
        </w:rPr>
      </w:pPr>
      <w:r>
        <w:rPr>
          <w:color w:val="auto"/>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 ограничить посещение наиболее опасных участков леса, работы в лесу, запретить разведение костров в лесах;</w:t>
      </w:r>
    </w:p>
    <w:p>
      <w:pPr>
        <w:pStyle w:val="Normal"/>
        <w:spacing w:lineRule="auto" w:line="240" w:before="0" w:after="0"/>
        <w:ind w:firstLine="680"/>
        <w:rPr>
          <w:color w:val="auto"/>
        </w:rPr>
      </w:pPr>
      <w:r>
        <w:rPr>
          <w:color w:val="auto"/>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pPr>
        <w:pStyle w:val="Normal"/>
        <w:spacing w:lineRule="auto" w:line="240" w:before="0" w:after="0"/>
        <w:ind w:firstLine="680"/>
        <w:rPr>
          <w:color w:val="auto"/>
        </w:rPr>
      </w:pPr>
      <w:r>
        <w:rPr>
          <w:color w:val="auto"/>
          <w:sz w:val="24"/>
          <w:szCs w:val="24"/>
        </w:rPr>
        <w:t>-обеспечить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pPr>
        <w:pStyle w:val="Normal"/>
        <w:spacing w:lineRule="auto" w:line="240" w:before="0" w:after="0"/>
        <w:ind w:firstLine="680"/>
        <w:rPr>
          <w:color w:val="auto"/>
        </w:rPr>
      </w:pPr>
      <w:r>
        <w:rPr>
          <w:color w:val="auto"/>
          <w:sz w:val="24"/>
          <w:szCs w:val="24"/>
        </w:rPr>
        <w:t>-обеспечить готовность сил и средств в соответствии с планами тушения лесных пожаров районов;</w:t>
      </w:r>
    </w:p>
    <w:p>
      <w:pPr>
        <w:pStyle w:val="Normal"/>
        <w:spacing w:lineRule="auto" w:line="240" w:before="0" w:after="0"/>
        <w:ind w:firstLine="680"/>
        <w:rPr>
          <w:color w:val="auto"/>
        </w:rPr>
      </w:pPr>
      <w:r>
        <w:rPr>
          <w:color w:val="auto"/>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pPr>
        <w:pStyle w:val="Normal"/>
        <w:spacing w:lineRule="auto" w:line="240" w:before="0" w:after="0"/>
        <w:ind w:firstLine="680"/>
        <w:rPr>
          <w:color w:val="auto"/>
        </w:rPr>
      </w:pPr>
      <w:r>
        <w:rPr>
          <w:color w:val="auto"/>
          <w:sz w:val="24"/>
          <w:szCs w:val="24"/>
        </w:rPr>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pPr>
        <w:pStyle w:val="Normal"/>
        <w:spacing w:lineRule="auto" w:line="240" w:before="0" w:after="0"/>
        <w:ind w:firstLine="680"/>
        <w:rPr>
          <w:color w:val="auto"/>
        </w:rPr>
      </w:pPr>
      <w:r>
        <w:rPr>
          <w:color w:val="auto"/>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pPr>
        <w:pStyle w:val="Normal"/>
        <w:spacing w:lineRule="auto" w:line="240" w:before="0" w:after="0"/>
        <w:ind w:firstLine="680"/>
        <w:rPr>
          <w:color w:val="auto"/>
        </w:rPr>
      </w:pPr>
      <w:r>
        <w:rPr>
          <w:color w:val="auto"/>
          <w:sz w:val="24"/>
          <w:szCs w:val="24"/>
        </w:rPr>
        <w:t>-увеличить количество наземных патрулирований оперативными группами муниципальных образований по ЛТП. Наземное патрулирование проводить с 8 до 20 часов. Наземные команды, если не заняты на тушении пожаров, должны в течение всего светлого времени дня находиться в местах дежурства в полной готовности.</w:t>
      </w:r>
    </w:p>
    <w:p>
      <w:pPr>
        <w:pStyle w:val="Normal"/>
        <w:spacing w:lineRule="auto" w:line="240" w:before="0" w:after="0"/>
        <w:ind w:firstLine="68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spacing w:lineRule="auto" w:line="240" w:before="0" w:after="0"/>
        <w:ind w:firstLine="680"/>
        <w:rPr>
          <w:color w:val="auto"/>
        </w:rPr>
      </w:pPr>
      <w:r>
        <w:rPr>
          <w:color w:val="auto"/>
          <w:sz w:val="24"/>
          <w:szCs w:val="24"/>
        </w:rPr>
        <w:t>-проводить информирование населения об угрозе заболевания инфекциями, передающимися клещами (клещевого энцефалита, иксодового клещевого боррелиоза, гранулоцитарного анаплазмоза, моноцитарного эрлихиоза);</w:t>
      </w:r>
    </w:p>
    <w:p>
      <w:pPr>
        <w:pStyle w:val="Normal"/>
        <w:tabs>
          <w:tab w:val="clear" w:pos="397"/>
          <w:tab w:val="left" w:pos="851" w:leader="none"/>
        </w:tabs>
        <w:spacing w:lineRule="auto" w:line="240" w:before="0" w:after="0"/>
        <w:ind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клещами;</w:t>
      </w:r>
    </w:p>
    <w:p>
      <w:pPr>
        <w:pStyle w:val="Normal"/>
        <w:tabs>
          <w:tab w:val="clear" w:pos="397"/>
          <w:tab w:val="left" w:pos="851" w:leader="none"/>
        </w:tabs>
        <w:spacing w:lineRule="auto" w:line="240" w:before="0" w:after="0"/>
        <w:ind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firstLine="680"/>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firstLine="680"/>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firstLine="680"/>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firstLine="680"/>
        <w:rPr>
          <w:color w:val="auto"/>
        </w:rPr>
      </w:pPr>
      <w:r>
        <w:rPr>
          <w:b/>
          <w:bCs/>
          <w:color w:val="auto"/>
          <w:sz w:val="24"/>
          <w:szCs w:val="24"/>
        </w:rPr>
        <w:t>3. Начальникам пожарно-спасательных гарнизонов и пожарных частей:</w:t>
      </w:r>
    </w:p>
    <w:p>
      <w:pPr>
        <w:pStyle w:val="Normal"/>
        <w:spacing w:lineRule="auto" w:line="240" w:before="0" w:after="0"/>
        <w:ind w:firstLine="680"/>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firstLine="680"/>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firstLine="680"/>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firstLine="680"/>
        <w:rPr>
          <w:color w:val="auto"/>
        </w:rPr>
      </w:pPr>
      <w:r>
        <w:rPr>
          <w:color w:val="auto"/>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pPr>
        <w:pStyle w:val="Normal"/>
        <w:spacing w:lineRule="auto" w:line="240" w:before="0" w:after="0"/>
        <w:ind w:firstLine="680"/>
        <w:rPr>
          <w:color w:val="auto"/>
        </w:rPr>
      </w:pPr>
      <w:r>
        <w:rPr>
          <w:color w:val="auto"/>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pPr>
        <w:pStyle w:val="Normal"/>
        <w:spacing w:lineRule="auto" w:line="240" w:before="0" w:after="0"/>
        <w:ind w:firstLine="68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firstLine="680"/>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и пастереллезом;</w:t>
      </w:r>
    </w:p>
    <w:p>
      <w:pPr>
        <w:pStyle w:val="Normal"/>
        <w:spacing w:lineRule="auto" w:line="240" w:before="0" w:after="0"/>
        <w:ind w:firstLine="680"/>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b/>
          <w:bCs/>
          <w:color w:val="auto"/>
          <w:sz w:val="24"/>
          <w:szCs w:val="24"/>
        </w:rPr>
        <w:t>5. Руководителям РЭС муниципальных образований:</w:t>
      </w:r>
    </w:p>
    <w:p>
      <w:pPr>
        <w:pStyle w:val="Normal"/>
        <w:spacing w:lineRule="auto" w:line="240" w:before="0" w:after="0"/>
        <w:ind w:firstLine="680"/>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firstLine="68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spacing w:lineRule="auto" w:line="240" w:before="0" w:after="0"/>
        <w:ind w:firstLine="680"/>
        <w:rPr>
          <w:color w:val="auto"/>
        </w:rPr>
      </w:pPr>
      <w:r>
        <w:rPr>
          <w:bCs/>
          <w:color w:val="auto"/>
          <w:sz w:val="24"/>
          <w:szCs w:val="24"/>
        </w:rPr>
        <w:t>-о вероятности возникновения природных пожаров в Смоленской области и увеличении вероятности их возникновения в период установления пожароопасного периода;</w:t>
      </w:r>
    </w:p>
    <w:p>
      <w:pPr>
        <w:pStyle w:val="Normal"/>
        <w:spacing w:lineRule="auto" w:line="240" w:before="0" w:after="0"/>
        <w:ind w:firstLine="680"/>
        <w:rPr>
          <w:color w:val="auto"/>
        </w:rPr>
      </w:pPr>
      <w:r>
        <w:rPr>
          <w:bCs/>
          <w:color w:val="auto"/>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w:t>
      </w:r>
    </w:p>
    <w:p>
      <w:pPr>
        <w:pStyle w:val="Normal"/>
        <w:spacing w:lineRule="auto" w:line="240" w:before="0" w:after="0"/>
        <w:ind w:firstLine="680"/>
        <w:rPr>
          <w:color w:val="auto"/>
        </w:rPr>
      </w:pPr>
      <w:r>
        <w:rPr>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pPr>
        <w:pStyle w:val="Normal"/>
        <w:spacing w:lineRule="auto" w:line="240" w:before="0" w:after="0"/>
        <w:ind w:firstLine="680"/>
        <w:rPr>
          <w:color w:val="auto"/>
        </w:rPr>
      </w:pPr>
      <w:r>
        <w:rPr>
          <w:bCs/>
          <w:color w:val="auto"/>
          <w:sz w:val="24"/>
          <w:szCs w:val="24"/>
        </w:rPr>
        <w:t>-о повышенной вероятности возникновения несчастных случаев и о повышении бдительности при соблюдении правил безопасности на водных объектах;</w:t>
      </w:r>
    </w:p>
    <w:p>
      <w:pPr>
        <w:pStyle w:val="Normal"/>
        <w:spacing w:lineRule="auto" w:line="240" w:before="0" w:after="0"/>
        <w:ind w:firstLine="680"/>
        <w:rPr>
          <w:color w:val="auto"/>
        </w:rPr>
      </w:pPr>
      <w:r>
        <w:rPr>
          <w:bCs/>
          <w:color w:val="auto"/>
          <w:sz w:val="24"/>
          <w:szCs w:val="24"/>
        </w:rPr>
        <w:t>-о повышенной вероятности возможного заболевания людей и животных от укусов клещами;</w:t>
      </w:r>
    </w:p>
    <w:p>
      <w:pPr>
        <w:pStyle w:val="Normal"/>
        <w:spacing w:lineRule="auto" w:line="240" w:before="0" w:after="0"/>
        <w:ind w:firstLine="680"/>
        <w:rPr>
          <w:color w:val="auto"/>
        </w:rPr>
      </w:pPr>
      <w:r>
        <w:rPr>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firstLine="680"/>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left="0" w:right="0" w:firstLine="680"/>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pPr>
        <w:pStyle w:val="Normal"/>
        <w:spacing w:lineRule="auto" w:line="240" w:before="0" w:after="0"/>
        <w:ind w:firstLine="680"/>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firstLine="680"/>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firstLine="680"/>
        <w:rPr>
          <w:color w:val="auto"/>
        </w:rPr>
      </w:pPr>
      <w:r>
        <w:rPr>
          <w:color w:val="auto"/>
          <w:sz w:val="24"/>
          <w:szCs w:val="24"/>
        </w:rPr>
        <w:t>-о заболевании домашних животных бешенством;</w:t>
      </w:r>
    </w:p>
    <w:p>
      <w:pPr>
        <w:pStyle w:val="Normal"/>
        <w:spacing w:lineRule="auto" w:line="240" w:before="0" w:after="0"/>
        <w:ind w:firstLine="680"/>
        <w:rPr>
          <w:color w:val="auto"/>
        </w:rPr>
      </w:pPr>
      <w:r>
        <w:rPr>
          <w:color w:val="auto"/>
          <w:sz w:val="24"/>
          <w:szCs w:val="24"/>
        </w:rPr>
        <w:t>-о правилах безопасности в случае ухудшения погодных условий.</w:t>
      </w:r>
    </w:p>
    <w:p>
      <w:pPr>
        <w:pStyle w:val="Normal"/>
        <w:spacing w:lineRule="auto" w:line="240" w:before="0" w:after="0"/>
        <w:ind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firstLine="680"/>
        <w:rPr>
          <w:color w:val="auto"/>
        </w:rPr>
      </w:pPr>
      <w:r>
        <w:rPr>
          <w:bCs/>
          <w:color w:val="auto"/>
          <w:sz w:val="24"/>
          <w:szCs w:val="24"/>
        </w:rPr>
        <w:t>-об угрозе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w:t>
      </w:r>
    </w:p>
    <w:p>
      <w:pPr>
        <w:pStyle w:val="Normal"/>
        <w:spacing w:lineRule="auto" w:line="240" w:before="0" w:after="0"/>
        <w:ind w:firstLine="680"/>
        <w:rPr>
          <w:color w:val="auto"/>
        </w:rPr>
      </w:pPr>
      <w:r>
        <w:rPr>
          <w:bCs/>
          <w:color w:val="auto"/>
          <w:sz w:val="24"/>
          <w:szCs w:val="24"/>
        </w:rPr>
        <w:t>-о неукоснительном соблюдении правил пожарной безопасности и профилактике техногенных пожаров, в связи с началом учебного года, в школах, ВУЗах, колледжах, других образовательных учреждениях, а также в местах с массовым пребыванием людей (общежития, гостиницы и прочие);</w:t>
      </w:r>
    </w:p>
    <w:p>
      <w:pPr>
        <w:pStyle w:val="Normal"/>
        <w:spacing w:lineRule="auto" w:line="240" w:before="0" w:after="0"/>
        <w:ind w:left="0" w:right="0" w:firstLine="680"/>
        <w:rPr>
          <w:color w:val="auto"/>
        </w:rPr>
      </w:pPr>
      <w:r>
        <w:rPr>
          <w:bCs/>
          <w:color w:val="auto"/>
          <w:sz w:val="24"/>
          <w:szCs w:val="24"/>
        </w:rPr>
        <w:t>-о соблюдении правил безопасности населением на водных объектах на территории области;</w:t>
      </w:r>
    </w:p>
    <w:p>
      <w:pPr>
        <w:pStyle w:val="Normal"/>
        <w:spacing w:lineRule="auto" w:line="240" w:before="0" w:after="0"/>
        <w:ind w:firstLine="680"/>
        <w:rPr>
          <w:color w:val="auto"/>
        </w:rPr>
      </w:pPr>
      <w:r>
        <w:rPr>
          <w:bCs/>
          <w:color w:val="auto"/>
          <w:sz w:val="24"/>
          <w:szCs w:val="24"/>
        </w:rPr>
        <w:t>-об угрозе заболевания людей и животных клещевым энцефалитом, боррелиозом, анаплазмозом человека от укусов клещами, о необходимости соблюдения норм безопасности в местах возможного обитания клещей-переносчиков, правилах применения акарицидных препаратов при выходе на природу, извлечения присосавшихся клещей, раннего обращения за медицинской помощью и своевременного лечения для предупреждения заболеваний, передающихся клещами.</w:t>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rPr>
          <w:color w:val="auto"/>
        </w:rPr>
      </w:pPr>
      <w:r>
        <w:rPr>
          <w:color w:val="auto"/>
          <w:sz w:val="24"/>
          <w:szCs w:val="24"/>
        </w:rPr>
        <w:t>Заместитель начальника ЦУКС</w:t>
      </w:r>
    </w:p>
    <w:p>
      <w:pPr>
        <w:pStyle w:val="Normal"/>
        <w:spacing w:lineRule="auto" w:line="240" w:before="0" w:after="0"/>
        <w:rPr>
          <w:color w:val="auto"/>
        </w:rPr>
      </w:pPr>
      <w:r>
        <w:rPr>
          <w:color w:val="auto"/>
          <w:sz w:val="24"/>
          <w:szCs w:val="24"/>
        </w:rPr>
        <w:t>(старший оперативный дежурный)</w:t>
      </w:r>
    </w:p>
    <w:p>
      <w:pPr>
        <w:pStyle w:val="Normal"/>
        <w:tabs>
          <w:tab w:val="clear" w:pos="397"/>
          <w:tab w:val="left" w:pos="6380" w:leader="none"/>
        </w:tabs>
        <w:spacing w:lineRule="auto" w:line="240" w:before="0" w:after="0"/>
        <w:rPr>
          <w:color w:val="auto"/>
        </w:rPr>
      </w:pPr>
      <w:r>
        <w:rPr>
          <w:color w:val="auto"/>
          <w:sz w:val="24"/>
          <w:szCs w:val="24"/>
        </w:rPr>
        <w:t xml:space="preserve">ГУ МЧС России по Смоленской области </w:t>
        <w:tab/>
      </w:r>
    </w:p>
    <w:p>
      <w:pPr>
        <w:pStyle w:val="Normal"/>
        <w:tabs>
          <w:tab w:val="clear" w:pos="397"/>
          <w:tab w:val="right" w:pos="10425" w:leader="none"/>
        </w:tabs>
        <w:spacing w:lineRule="auto" w:line="240" w:before="0" w:after="0"/>
        <w:rPr>
          <w:color w:val="auto"/>
        </w:rPr>
      </w:pPr>
      <w:r>
        <w:rPr>
          <w:color w:val="auto"/>
          <w:sz w:val="24"/>
          <w:szCs w:val="24"/>
        </w:rPr>
        <w:t xml:space="preserve">майор внутренней службы </w:t>
        <w:tab/>
        <w:t>М.Ю. Будяков</w:t>
      </w:r>
    </w:p>
    <w:p>
      <w:pPr>
        <w:pStyle w:val="Normal"/>
        <w:spacing w:lineRule="auto" w:line="240" w:before="0" w:after="0"/>
        <w:rPr>
          <w:color w:val="auto"/>
        </w:rPr>
      </w:pPr>
      <w:r>
        <w:rPr>
          <w:color w:val="auto"/>
          <w:sz w:val="24"/>
          <w:szCs w:val="24"/>
        </w:rPr>
        <w:t>23.09.2023</w:t>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sz w:val="21"/>
          <w:szCs w:val="21"/>
        </w:rPr>
        <w:t>Исп. Колесников О.В.</w:t>
      </w:r>
    </w:p>
    <w:p>
      <w:pPr>
        <w:pStyle w:val="Normal"/>
        <w:spacing w:lineRule="auto" w:line="240" w:before="0" w:after="0"/>
        <w:rPr>
          <w:color w:val="auto"/>
        </w:rPr>
      </w:pPr>
      <w:r>
        <w:rPr>
          <w:color w:val="auto"/>
          <w:sz w:val="21"/>
          <w:szCs w:val="21"/>
        </w:rPr>
        <w:t>34667-065</w:t>
      </w:r>
      <w:r>
        <w:br w:type="page"/>
      </w:r>
    </w:p>
    <w:p>
      <w:pPr>
        <w:pStyle w:val="Normal"/>
        <w:spacing w:lineRule="auto" w:line="240" w:before="0" w:after="0"/>
        <w:rPr>
          <w:color w:val="auto"/>
        </w:rPr>
      </w:pPr>
      <w:r>
        <w:rPr>
          <w:color w:val="auto"/>
          <w:sz w:val="21"/>
          <w:szCs w:val="21"/>
        </w:rPr>
        <w:t>Список адресов электронной почты, подлежащих рассылке:</w:t>
      </w:r>
    </w:p>
    <w:p>
      <w:pPr>
        <w:pStyle w:val="Normal"/>
        <w:spacing w:lineRule="auto" w:line="240" w:before="0" w:after="0"/>
        <w:rPr>
          <w:color w:val="auto"/>
        </w:rPr>
      </w:pPr>
      <w:r>
        <w:rPr>
          <w:color w:val="auto"/>
        </w:rPr>
      </w:r>
    </w:p>
    <w:tbl>
      <w:tblPr>
        <w:tblW w:w="10811"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2"/>
        <w:gridCol w:w="3098"/>
      </w:tblGrid>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Приемная Администрации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region@admin-smolensk.ru</w:t>
            </w:r>
          </w:p>
        </w:tc>
      </w:tr>
      <w:tr>
        <w:trPr>
          <w:trHeight w:val="377" w:hRule="atLeast"/>
        </w:trPr>
        <w:tc>
          <w:tcPr>
            <w:tcW w:w="7712" w:type="dxa"/>
            <w:tcBorders/>
            <w:vAlign w:val="center"/>
          </w:tcPr>
          <w:p>
            <w:pPr>
              <w:pStyle w:val="Normal"/>
              <w:widowControl w:val="false"/>
              <w:spacing w:before="0" w:after="0"/>
              <w:jc w:val="left"/>
              <w:rPr>
                <w:color w:val="auto"/>
              </w:rPr>
            </w:pPr>
            <w:r>
              <w:rPr>
                <w:color w:val="auto"/>
                <w:sz w:val="16"/>
                <w:szCs w:val="16"/>
              </w:rPr>
              <w:t>СВИРИДЕНКОВ Юрий Сергеевич Первый заместитель Губернатора Смоленской области - руководитель Аппарата Администрации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apparat@admin-smolensk.ru</w:t>
            </w:r>
          </w:p>
        </w:tc>
      </w:tr>
      <w:tr>
        <w:trPr>
          <w:trHeight w:val="266" w:hRule="atLeast"/>
        </w:trPr>
        <w:tc>
          <w:tcPr>
            <w:tcW w:w="7712" w:type="dxa"/>
            <w:tcBorders/>
            <w:vAlign w:val="center"/>
          </w:tcPr>
          <w:p>
            <w:pPr>
              <w:pStyle w:val="Normal"/>
              <w:widowControl w:val="false"/>
              <w:spacing w:before="0" w:after="0"/>
              <w:jc w:val="left"/>
              <w:rPr>
                <w:color w:val="auto"/>
              </w:rPr>
            </w:pPr>
            <w:r>
              <w:rPr>
                <w:color w:val="auto"/>
                <w:sz w:val="16"/>
                <w:szCs w:val="16"/>
              </w:rPr>
              <w:t>СМАШНЕВ Руслан Владимирович Первый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Smashnev_RV@admin-smolensk.ru</w:t>
            </w:r>
          </w:p>
        </w:tc>
      </w:tr>
      <w:tr>
        <w:trPr>
          <w:trHeight w:val="162" w:hRule="atLeast"/>
        </w:trPr>
        <w:tc>
          <w:tcPr>
            <w:tcW w:w="7712" w:type="dxa"/>
            <w:tcBorders/>
            <w:vAlign w:val="center"/>
          </w:tcPr>
          <w:p>
            <w:pPr>
              <w:pStyle w:val="Normal"/>
              <w:widowControl w:val="false"/>
              <w:spacing w:before="0" w:after="0"/>
              <w:jc w:val="left"/>
              <w:rPr>
                <w:color w:val="auto"/>
              </w:rPr>
            </w:pPr>
            <w:r>
              <w:rPr>
                <w:color w:val="auto"/>
                <w:sz w:val="16"/>
                <w:szCs w:val="16"/>
              </w:rPr>
              <w:t>ШАЛАЕВ Дмитрий Станиславович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laws@admin-smolensk.ru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СТРЕЛЬЦОВ Алексей Владимирович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Streltsov_AV@admin-smolensk.ru</w:t>
            </w:r>
          </w:p>
        </w:tc>
      </w:tr>
      <w:tr>
        <w:trPr>
          <w:trHeight w:val="238" w:hRule="atLeast"/>
        </w:trPr>
        <w:tc>
          <w:tcPr>
            <w:tcW w:w="7712" w:type="dxa"/>
            <w:tcBorders/>
            <w:vAlign w:val="center"/>
          </w:tcPr>
          <w:p>
            <w:pPr>
              <w:pStyle w:val="Normal"/>
              <w:widowControl w:val="false"/>
              <w:spacing w:before="0" w:after="0"/>
              <w:jc w:val="left"/>
              <w:rPr>
                <w:color w:val="auto"/>
              </w:rPr>
            </w:pPr>
            <w:r>
              <w:rPr>
                <w:color w:val="auto"/>
                <w:sz w:val="16"/>
                <w:szCs w:val="16"/>
              </w:rPr>
              <w:t>ГУСЕВ Алексей Александрович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gusev_aa@admin-smolensk.ru</w:t>
            </w:r>
          </w:p>
        </w:tc>
      </w:tr>
      <w:tr>
        <w:trPr>
          <w:trHeight w:val="226" w:hRule="atLeast"/>
        </w:trPr>
        <w:tc>
          <w:tcPr>
            <w:tcW w:w="7712" w:type="dxa"/>
            <w:tcBorders/>
            <w:vAlign w:val="center"/>
          </w:tcPr>
          <w:p>
            <w:pPr>
              <w:pStyle w:val="Normal"/>
              <w:widowControl w:val="false"/>
              <w:spacing w:before="0" w:after="0"/>
              <w:jc w:val="left"/>
              <w:rPr>
                <w:color w:val="auto"/>
              </w:rPr>
            </w:pPr>
            <w:r>
              <w:rPr>
                <w:color w:val="auto"/>
                <w:sz w:val="16"/>
                <w:szCs w:val="16"/>
              </w:rPr>
              <w:t>ЦАРЕВ Александр Анатольевич Заместитель Губернатора Смоленской области - начальник Департамента Смоленской области по сельскому хозяйству и продовольствию</w:t>
            </w:r>
          </w:p>
        </w:tc>
        <w:tc>
          <w:tcPr>
            <w:tcW w:w="3098" w:type="dxa"/>
            <w:tcBorders/>
            <w:vAlign w:val="center"/>
          </w:tcPr>
          <w:p>
            <w:pPr>
              <w:pStyle w:val="Normal"/>
              <w:widowControl w:val="false"/>
              <w:spacing w:before="0" w:after="0"/>
              <w:jc w:val="left"/>
              <w:rPr>
                <w:color w:val="auto"/>
              </w:rPr>
            </w:pPr>
            <w:r>
              <w:rPr>
                <w:color w:val="auto"/>
                <w:sz w:val="16"/>
                <w:szCs w:val="16"/>
                <w:u w:val="single"/>
              </w:rPr>
              <w:t>Tsarev_AA@admin-smolensk.ru</w:t>
            </w:r>
          </w:p>
        </w:tc>
      </w:tr>
      <w:tr>
        <w:trPr>
          <w:trHeight w:val="316" w:hRule="atLeast"/>
        </w:trPr>
        <w:tc>
          <w:tcPr>
            <w:tcW w:w="7712" w:type="dxa"/>
            <w:tcBorders/>
            <w:vAlign w:val="center"/>
          </w:tcPr>
          <w:p>
            <w:pPr>
              <w:pStyle w:val="Normal"/>
              <w:widowControl w:val="false"/>
              <w:spacing w:before="0" w:after="0"/>
              <w:jc w:val="left"/>
              <w:rPr>
                <w:color w:val="auto"/>
              </w:rPr>
            </w:pPr>
            <w:r>
              <w:rPr>
                <w:color w:val="auto"/>
                <w:sz w:val="16"/>
                <w:szCs w:val="16"/>
              </w:rPr>
              <w:t>ХОМУТОВА Вита Михайловна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Homutova_VM@admin-smolensk.ru</w:t>
            </w:r>
          </w:p>
        </w:tc>
      </w:tr>
      <w:tr>
        <w:trPr>
          <w:trHeight w:val="275" w:hRule="atLeast"/>
        </w:trPr>
        <w:tc>
          <w:tcPr>
            <w:tcW w:w="7712" w:type="dxa"/>
            <w:tcBorders/>
            <w:vAlign w:val="center"/>
          </w:tcPr>
          <w:p>
            <w:pPr>
              <w:pStyle w:val="Normal"/>
              <w:widowControl w:val="false"/>
              <w:spacing w:before="0" w:after="0"/>
              <w:jc w:val="left"/>
              <w:rPr>
                <w:color w:val="auto"/>
              </w:rPr>
            </w:pPr>
            <w:r>
              <w:rPr>
                <w:color w:val="auto"/>
                <w:sz w:val="16"/>
                <w:szCs w:val="16"/>
              </w:rPr>
              <w:t>МАКАРОВА Виктория Николаевна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Makarova_VN@admin-smolensk.ru</w:t>
            </w:r>
          </w:p>
        </w:tc>
      </w:tr>
      <w:tr>
        <w:trPr>
          <w:trHeight w:val="237" w:hRule="atLeast"/>
        </w:trPr>
        <w:tc>
          <w:tcPr>
            <w:tcW w:w="7712" w:type="dxa"/>
            <w:tcBorders/>
            <w:vAlign w:val="center"/>
          </w:tcPr>
          <w:p>
            <w:pPr>
              <w:pStyle w:val="Normal"/>
              <w:widowControl w:val="false"/>
              <w:spacing w:before="0" w:after="0"/>
              <w:jc w:val="left"/>
              <w:rPr>
                <w:color w:val="auto"/>
              </w:rPr>
            </w:pPr>
            <w:r>
              <w:rPr>
                <w:color w:val="auto"/>
                <w:sz w:val="16"/>
                <w:szCs w:val="16"/>
              </w:rPr>
              <w:t>КУЗНЕЦОВ Николай Михайлович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kuznetsov_nm@admin-smolensk.ru</w:t>
            </w:r>
          </w:p>
        </w:tc>
      </w:tr>
      <w:tr>
        <w:trPr>
          <w:trHeight w:val="275" w:hRule="atLeast"/>
        </w:trPr>
        <w:tc>
          <w:tcPr>
            <w:tcW w:w="7712" w:type="dxa"/>
            <w:tcBorders/>
            <w:vAlign w:val="center"/>
          </w:tcPr>
          <w:p>
            <w:pPr>
              <w:pStyle w:val="Normal"/>
              <w:widowControl w:val="false"/>
              <w:spacing w:before="0" w:after="0"/>
              <w:jc w:val="left"/>
              <w:rPr>
                <w:color w:val="auto"/>
              </w:rPr>
            </w:pPr>
            <w:r>
              <w:rPr>
                <w:color w:val="auto"/>
                <w:sz w:val="16"/>
                <w:szCs w:val="16"/>
              </w:rPr>
              <w:t>ДЗАСОХОВ Станислав Вячеславович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Dzasokhov_SV@admin-smolensk.ru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бюджета и финансов Смоленской области (Интранет)</w:t>
            </w:r>
          </w:p>
        </w:tc>
        <w:tc>
          <w:tcPr>
            <w:tcW w:w="3098" w:type="dxa"/>
            <w:tcBorders/>
            <w:vAlign w:val="center"/>
          </w:tcPr>
          <w:p>
            <w:pPr>
              <w:pStyle w:val="Normal"/>
              <w:widowControl w:val="false"/>
              <w:spacing w:before="0" w:after="0"/>
              <w:jc w:val="left"/>
              <w:rPr>
                <w:color w:val="auto"/>
              </w:rPr>
            </w:pPr>
            <w:r>
              <w:rPr>
                <w:color w:val="auto"/>
                <w:sz w:val="16"/>
                <w:szCs w:val="16"/>
                <w:u w:val="single"/>
              </w:rPr>
              <w:t>fin@admin-smolensk.ru</w:t>
            </w:r>
          </w:p>
        </w:tc>
      </w:tr>
      <w:tr>
        <w:trPr>
          <w:trHeight w:val="7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экономического развития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econ@admin-smolensk.ru</w:t>
            </w:r>
          </w:p>
        </w:tc>
      </w:tr>
      <w:tr>
        <w:trPr>
          <w:trHeight w:val="9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инвестиционного развития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dep@smolinvest.com</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внутренней политике</w:t>
            </w:r>
          </w:p>
        </w:tc>
        <w:tc>
          <w:tcPr>
            <w:tcW w:w="3098" w:type="dxa"/>
            <w:tcBorders/>
            <w:vAlign w:val="center"/>
          </w:tcPr>
          <w:p>
            <w:pPr>
              <w:pStyle w:val="Normal"/>
              <w:widowControl w:val="false"/>
              <w:spacing w:before="0" w:after="0"/>
              <w:jc w:val="left"/>
              <w:rPr>
                <w:color w:val="auto"/>
              </w:rPr>
            </w:pPr>
            <w:r>
              <w:rPr>
                <w:color w:val="auto"/>
                <w:sz w:val="16"/>
                <w:szCs w:val="16"/>
                <w:u w:val="single"/>
              </w:rPr>
              <w:t>samoupr@admin-smolensk.ru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социальному развитию</w:t>
            </w:r>
          </w:p>
        </w:tc>
        <w:tc>
          <w:tcPr>
            <w:tcW w:w="3098" w:type="dxa"/>
            <w:tcBorders/>
            <w:vAlign w:val="center"/>
          </w:tcPr>
          <w:p>
            <w:pPr>
              <w:pStyle w:val="Normal"/>
              <w:widowControl w:val="false"/>
              <w:spacing w:before="0" w:after="0"/>
              <w:jc w:val="left"/>
              <w:rPr>
                <w:color w:val="auto"/>
              </w:rPr>
            </w:pPr>
            <w:r>
              <w:rPr>
                <w:color w:val="auto"/>
                <w:sz w:val="16"/>
                <w:szCs w:val="16"/>
                <w:u w:val="single"/>
              </w:rPr>
              <w:t>socz@admin-smolensk.ru</w:t>
            </w:r>
          </w:p>
        </w:tc>
      </w:tr>
      <w:tr>
        <w:trPr>
          <w:trHeight w:val="14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сельскому хозяйству и продовольствию</w:t>
            </w:r>
          </w:p>
        </w:tc>
        <w:tc>
          <w:tcPr>
            <w:tcW w:w="3098" w:type="dxa"/>
            <w:tcBorders/>
            <w:vAlign w:val="center"/>
          </w:tcPr>
          <w:p>
            <w:pPr>
              <w:pStyle w:val="Normal"/>
              <w:widowControl w:val="false"/>
              <w:spacing w:before="0" w:after="0"/>
              <w:jc w:val="left"/>
              <w:rPr>
                <w:color w:val="auto"/>
              </w:rPr>
            </w:pPr>
            <w:r>
              <w:rPr>
                <w:color w:val="auto"/>
                <w:sz w:val="16"/>
                <w:szCs w:val="16"/>
              </w:rPr>
              <w:t>selhoz@admin-smolensk.ru</w:t>
            </w:r>
          </w:p>
        </w:tc>
      </w:tr>
      <w:tr>
        <w:trPr>
          <w:trHeight w:val="36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охране, контролю и регулированию использования лесного хозяйства,</w:t>
            </w:r>
          </w:p>
        </w:tc>
        <w:tc>
          <w:tcPr>
            <w:tcW w:w="3098" w:type="dxa"/>
            <w:tcBorders/>
            <w:vAlign w:val="center"/>
          </w:tcPr>
          <w:p>
            <w:pPr>
              <w:pStyle w:val="Normal"/>
              <w:widowControl w:val="false"/>
              <w:spacing w:before="0" w:after="0"/>
              <w:jc w:val="left"/>
              <w:rPr>
                <w:color w:val="auto"/>
              </w:rPr>
            </w:pPr>
            <w:r>
              <w:rPr>
                <w:color w:val="auto"/>
                <w:sz w:val="16"/>
                <w:szCs w:val="16"/>
              </w:rPr>
              <w:t>les@admin-smolensk.ru</w:t>
            </w:r>
          </w:p>
        </w:tc>
      </w:tr>
      <w:tr>
        <w:trPr>
          <w:trHeight w:val="134"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имущественных и земельных отношений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depim@admin-smolensk.ru</w:t>
            </w:r>
          </w:p>
        </w:tc>
      </w:tr>
      <w:tr>
        <w:trPr>
          <w:trHeight w:val="21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природным ресурсам и экологии</w:t>
            </w:r>
          </w:p>
        </w:tc>
        <w:tc>
          <w:tcPr>
            <w:tcW w:w="3098" w:type="dxa"/>
            <w:tcBorders/>
            <w:vAlign w:val="center"/>
          </w:tcPr>
          <w:p>
            <w:pPr>
              <w:pStyle w:val="Normal"/>
              <w:widowControl w:val="false"/>
              <w:spacing w:before="0" w:after="0"/>
              <w:jc w:val="left"/>
              <w:rPr>
                <w:color w:val="auto"/>
              </w:rPr>
            </w:pPr>
            <w:r>
              <w:rPr>
                <w:color w:val="auto"/>
                <w:sz w:val="16"/>
                <w:szCs w:val="16"/>
              </w:rPr>
              <w:t>smolpriroda@admin-smolensk.ru</w:t>
            </w:r>
          </w:p>
        </w:tc>
      </w:tr>
      <w:tr>
        <w:trPr>
          <w:trHeight w:val="8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образованию, науке</w:t>
            </w:r>
          </w:p>
        </w:tc>
        <w:tc>
          <w:tcPr>
            <w:tcW w:w="3098" w:type="dxa"/>
            <w:tcBorders/>
            <w:vAlign w:val="center"/>
          </w:tcPr>
          <w:p>
            <w:pPr>
              <w:pStyle w:val="Normal"/>
              <w:widowControl w:val="false"/>
              <w:spacing w:before="0" w:after="0"/>
              <w:jc w:val="left"/>
              <w:rPr>
                <w:color w:val="auto"/>
              </w:rPr>
            </w:pPr>
            <w:r>
              <w:rPr>
                <w:color w:val="auto"/>
                <w:sz w:val="16"/>
                <w:szCs w:val="16"/>
                <w:u w:val="single"/>
              </w:rPr>
              <w:t>obraz@admin-smolensk.ru</w:t>
            </w:r>
          </w:p>
        </w:tc>
      </w:tr>
      <w:tr>
        <w:trPr>
          <w:trHeight w:val="126"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здравоохранению</w:t>
            </w:r>
          </w:p>
        </w:tc>
        <w:tc>
          <w:tcPr>
            <w:tcW w:w="3098" w:type="dxa"/>
            <w:tcBorders/>
            <w:vAlign w:val="center"/>
          </w:tcPr>
          <w:p>
            <w:pPr>
              <w:pStyle w:val="Normal"/>
              <w:widowControl w:val="false"/>
              <w:spacing w:before="0" w:after="0"/>
              <w:jc w:val="left"/>
              <w:rPr>
                <w:color w:val="auto"/>
              </w:rPr>
            </w:pPr>
            <w:r>
              <w:rPr>
                <w:color w:val="auto"/>
                <w:sz w:val="16"/>
                <w:szCs w:val="16"/>
                <w:u w:val="single"/>
              </w:rPr>
              <w:t>info@zdrav-smolensk.ru</w:t>
            </w:r>
          </w:p>
        </w:tc>
      </w:tr>
      <w:tr>
        <w:trPr>
          <w:trHeight w:val="25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строительству и жилищно - коммунальному хозяйству</w:t>
            </w:r>
          </w:p>
        </w:tc>
        <w:tc>
          <w:tcPr>
            <w:tcW w:w="3098" w:type="dxa"/>
            <w:tcBorders/>
            <w:vAlign w:val="center"/>
          </w:tcPr>
          <w:p>
            <w:pPr>
              <w:pStyle w:val="Normal"/>
              <w:widowControl w:val="false"/>
              <w:spacing w:before="0" w:after="0"/>
              <w:jc w:val="left"/>
              <w:rPr>
                <w:color w:val="auto"/>
              </w:rPr>
            </w:pPr>
            <w:r>
              <w:rPr>
                <w:color w:val="auto"/>
                <w:sz w:val="16"/>
                <w:szCs w:val="16"/>
                <w:u w:val="single"/>
              </w:rPr>
              <w:t>savst2@admin-smolensk.ru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культуре</w:t>
            </w:r>
          </w:p>
        </w:tc>
        <w:tc>
          <w:tcPr>
            <w:tcW w:w="3098" w:type="dxa"/>
            <w:tcBorders/>
            <w:vAlign w:val="center"/>
          </w:tcPr>
          <w:p>
            <w:pPr>
              <w:pStyle w:val="Normal"/>
              <w:widowControl w:val="false"/>
              <w:spacing w:before="0" w:after="0"/>
              <w:jc w:val="left"/>
              <w:rPr>
                <w:color w:val="auto"/>
              </w:rPr>
            </w:pPr>
            <w:r>
              <w:rPr>
                <w:color w:val="auto"/>
                <w:sz w:val="16"/>
                <w:szCs w:val="16"/>
                <w:u w:val="single"/>
              </w:rPr>
              <w:t>kult@admin-smolensk.ru</w:t>
            </w:r>
          </w:p>
        </w:tc>
      </w:tr>
      <w:tr>
        <w:trPr>
          <w:trHeight w:val="189"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государственной службы занятости населения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slzanais@rostelecom67.ru</w:t>
            </w:r>
          </w:p>
        </w:tc>
      </w:tr>
      <w:tr>
        <w:trPr>
          <w:trHeight w:val="20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энергетике, энергоэффективности, тарифной политике</w:t>
            </w:r>
          </w:p>
        </w:tc>
        <w:tc>
          <w:tcPr>
            <w:tcW w:w="3098" w:type="dxa"/>
            <w:tcBorders/>
            <w:vAlign w:val="center"/>
          </w:tcPr>
          <w:p>
            <w:pPr>
              <w:pStyle w:val="Normal"/>
              <w:widowControl w:val="false"/>
              <w:spacing w:before="0" w:after="0"/>
              <w:jc w:val="left"/>
              <w:rPr>
                <w:color w:val="auto"/>
              </w:rPr>
            </w:pPr>
            <w:r>
              <w:rPr>
                <w:color w:val="auto"/>
                <w:sz w:val="16"/>
                <w:szCs w:val="16"/>
                <w:u w:val="single"/>
              </w:rPr>
              <w:t>energy@admin-smolensk.ru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транспорту и дорожному хозяйству</w:t>
            </w:r>
          </w:p>
        </w:tc>
        <w:tc>
          <w:tcPr>
            <w:tcW w:w="3098" w:type="dxa"/>
            <w:tcBorders/>
            <w:vAlign w:val="center"/>
          </w:tcPr>
          <w:p>
            <w:pPr>
              <w:pStyle w:val="Normal"/>
              <w:widowControl w:val="false"/>
              <w:spacing w:before="0" w:after="0"/>
              <w:jc w:val="left"/>
              <w:rPr>
                <w:color w:val="auto"/>
              </w:rPr>
            </w:pPr>
            <w:r>
              <w:rPr>
                <w:color w:val="auto"/>
                <w:sz w:val="16"/>
                <w:szCs w:val="16"/>
                <w:u w:val="single"/>
              </w:rPr>
              <w:t xml:space="preserve"> </w:t>
            </w:r>
            <w:r>
              <w:rPr>
                <w:color w:val="auto"/>
                <w:sz w:val="16"/>
                <w:szCs w:val="16"/>
                <w:u w:val="single"/>
              </w:rPr>
              <w:t>udh@smoladmin.ru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информационным технологиям</w:t>
            </w:r>
          </w:p>
        </w:tc>
        <w:tc>
          <w:tcPr>
            <w:tcW w:w="3098" w:type="dxa"/>
            <w:tcBorders/>
            <w:vAlign w:val="center"/>
          </w:tcPr>
          <w:p>
            <w:pPr>
              <w:pStyle w:val="Normal"/>
              <w:widowControl w:val="false"/>
              <w:spacing w:before="0" w:after="0"/>
              <w:jc w:val="left"/>
              <w:rPr>
                <w:color w:val="auto"/>
              </w:rPr>
            </w:pPr>
            <w:r>
              <w:rPr>
                <w:color w:val="auto"/>
                <w:sz w:val="16"/>
                <w:szCs w:val="16"/>
                <w:u w:val="single"/>
              </w:rPr>
              <w:t>its@admin-smolensk.ru</w:t>
            </w:r>
          </w:p>
        </w:tc>
      </w:tr>
      <w:tr>
        <w:trPr>
          <w:trHeight w:val="370"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осуществлению контроля и взаимодействию с административными органами</w:t>
            </w:r>
          </w:p>
        </w:tc>
        <w:tc>
          <w:tcPr>
            <w:tcW w:w="3098" w:type="dxa"/>
            <w:tcBorders/>
            <w:vAlign w:val="center"/>
          </w:tcPr>
          <w:p>
            <w:pPr>
              <w:pStyle w:val="Normal"/>
              <w:widowControl w:val="false"/>
              <w:spacing w:before="0" w:after="0"/>
              <w:jc w:val="left"/>
              <w:rPr>
                <w:color w:val="auto"/>
              </w:rPr>
            </w:pPr>
            <w:r>
              <w:rPr>
                <w:color w:val="auto"/>
                <w:sz w:val="16"/>
                <w:szCs w:val="16"/>
                <w:u w:val="single"/>
              </w:rPr>
              <w:t>kontrdep@admin-smolensk.ru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государственного строительного и технического надзора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gugsn@admin-smolensk.ru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промышленности и торговли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deppromtorg@smolinvest.com</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записи актов гражданского состояния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zags@admin-smolensk.ru</w:t>
            </w:r>
          </w:p>
        </w:tc>
      </w:tr>
      <w:tr>
        <w:trPr>
          <w:trHeight w:val="151"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спорта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sport@admin-smolensk.ru</w:t>
            </w:r>
          </w:p>
        </w:tc>
      </w:tr>
      <w:tr>
        <w:trPr>
          <w:trHeight w:val="165"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ветеринарии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vet@admin-smolensk.ru</w:t>
            </w:r>
          </w:p>
        </w:tc>
      </w:tr>
      <w:tr>
        <w:trPr>
          <w:trHeight w:val="241"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"Государственная жилищная инспекция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uggi@admin-smolensk.ru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регулированию контрактной системы</w:t>
            </w:r>
          </w:p>
        </w:tc>
        <w:tc>
          <w:tcPr>
            <w:tcW w:w="3098" w:type="dxa"/>
            <w:tcBorders/>
            <w:vAlign w:val="center"/>
          </w:tcPr>
          <w:p>
            <w:pPr>
              <w:pStyle w:val="Normal"/>
              <w:widowControl w:val="false"/>
              <w:spacing w:before="0" w:after="0"/>
              <w:jc w:val="left"/>
              <w:rPr>
                <w:color w:val="auto"/>
              </w:rPr>
            </w:pPr>
            <w:r>
              <w:rPr>
                <w:color w:val="auto"/>
                <w:sz w:val="16"/>
                <w:szCs w:val="16"/>
                <w:u w:val="single"/>
              </w:rPr>
              <w:t>goszakaz@admin-smolensk.ru</w:t>
            </w:r>
          </w:p>
        </w:tc>
      </w:tr>
      <w:tr>
        <w:trPr>
          <w:trHeight w:val="17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обеспечению деятельности противопожарно-спасательной службы</w:t>
            </w:r>
          </w:p>
        </w:tc>
        <w:tc>
          <w:tcPr>
            <w:tcW w:w="3098" w:type="dxa"/>
            <w:tcBorders/>
            <w:vAlign w:val="center"/>
          </w:tcPr>
          <w:p>
            <w:pPr>
              <w:pStyle w:val="Normal"/>
              <w:widowControl w:val="false"/>
              <w:spacing w:before="0" w:after="0"/>
              <w:jc w:val="left"/>
              <w:rPr>
                <w:color w:val="auto"/>
              </w:rPr>
            </w:pPr>
            <w:r>
              <w:rPr>
                <w:color w:val="auto"/>
                <w:sz w:val="16"/>
                <w:szCs w:val="16"/>
                <w:u w:val="single"/>
              </w:rPr>
              <w:t>gugzipb@admin-smolensk.ru</w:t>
            </w:r>
          </w:p>
        </w:tc>
      </w:tr>
      <w:tr>
        <w:trPr>
          <w:trHeight w:val="21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делам молодежи и гражданско-патриотическому воспитанию</w:t>
            </w:r>
          </w:p>
        </w:tc>
        <w:tc>
          <w:tcPr>
            <w:tcW w:w="3098" w:type="dxa"/>
            <w:tcBorders/>
            <w:vAlign w:val="center"/>
          </w:tcPr>
          <w:p>
            <w:pPr>
              <w:pStyle w:val="Normal"/>
              <w:widowControl w:val="false"/>
              <w:spacing w:before="0" w:after="0"/>
              <w:jc w:val="left"/>
              <w:rPr>
                <w:color w:val="auto"/>
              </w:rPr>
            </w:pPr>
            <w:r>
              <w:rPr>
                <w:color w:val="auto"/>
                <w:sz w:val="16"/>
                <w:szCs w:val="16"/>
                <w:u w:val="single"/>
              </w:rPr>
              <w:t>patriot@admin-smolensk.ru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Представительство Администрации Смоленской области при Правительстве Российской Федерации</w:t>
            </w:r>
          </w:p>
        </w:tc>
        <w:tc>
          <w:tcPr>
            <w:tcW w:w="3098" w:type="dxa"/>
            <w:tcBorders/>
            <w:vAlign w:val="center"/>
          </w:tcPr>
          <w:p>
            <w:pPr>
              <w:pStyle w:val="Normal"/>
              <w:widowControl w:val="false"/>
              <w:spacing w:before="0" w:after="0"/>
              <w:jc w:val="left"/>
              <w:rPr>
                <w:color w:val="auto"/>
              </w:rPr>
            </w:pPr>
            <w:r>
              <w:rPr>
                <w:color w:val="auto"/>
                <w:sz w:val="16"/>
                <w:szCs w:val="16"/>
              </w:rPr>
              <w:t>smolensk.pred@admin-smolensk.ru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культурному наследию</w:t>
            </w:r>
          </w:p>
        </w:tc>
        <w:tc>
          <w:tcPr>
            <w:tcW w:w="3098" w:type="dxa"/>
            <w:tcBorders/>
            <w:vAlign w:val="center"/>
          </w:tcPr>
          <w:p>
            <w:pPr>
              <w:pStyle w:val="Normal"/>
              <w:widowControl w:val="false"/>
              <w:spacing w:before="0" w:after="0"/>
              <w:jc w:val="left"/>
              <w:rPr>
                <w:color w:val="auto"/>
              </w:rPr>
            </w:pPr>
            <w:r>
              <w:rPr>
                <w:color w:val="auto"/>
                <w:sz w:val="16"/>
                <w:szCs w:val="16"/>
              </w:rPr>
              <w:t>nasledie@admin-smolensk.ru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Министерства внутренних дел РФ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asleptcov11@mvd.ru</w:t>
            </w:r>
            <w:r>
              <w:rPr>
                <w:color w:val="auto"/>
                <w:sz w:val="16"/>
                <w:szCs w:val="16"/>
              </w:rPr>
              <w:br/>
            </w:r>
            <w:r>
              <w:rPr>
                <w:color w:val="auto"/>
                <w:sz w:val="16"/>
                <w:szCs w:val="16"/>
                <w:u w:val="single"/>
              </w:rPr>
              <w:t>iegorov24@mvd.ru</w:t>
            </w:r>
          </w:p>
        </w:tc>
      </w:tr>
      <w:tr>
        <w:trPr>
          <w:trHeight w:val="141" w:hRule="atLeast"/>
        </w:trPr>
        <w:tc>
          <w:tcPr>
            <w:tcW w:w="7712" w:type="dxa"/>
            <w:tcBorders/>
            <w:vAlign w:val="center"/>
          </w:tcPr>
          <w:p>
            <w:pPr>
              <w:pStyle w:val="Normal"/>
              <w:widowControl w:val="false"/>
              <w:spacing w:before="0" w:after="0"/>
              <w:jc w:val="left"/>
              <w:rPr>
                <w:color w:val="auto"/>
              </w:rPr>
            </w:pPr>
            <w:r>
              <w:rPr>
                <w:color w:val="auto"/>
                <w:sz w:val="16"/>
                <w:szCs w:val="16"/>
              </w:rPr>
              <w:t>Прокуратура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Otdel_OIOD@smolprok.ru</w:t>
            </w:r>
          </w:p>
        </w:tc>
      </w:tr>
      <w:tr>
        <w:trPr>
          <w:trHeight w:val="10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регистрационной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67_uрr@rosreestr.ru</w:t>
            </w:r>
          </w:p>
        </w:tc>
      </w:tr>
      <w:tr>
        <w:trPr>
          <w:trHeight w:val="92" w:hRule="atLeast"/>
        </w:trPr>
        <w:tc>
          <w:tcPr>
            <w:tcW w:w="7712" w:type="dxa"/>
            <w:tcBorders/>
            <w:vAlign w:val="center"/>
          </w:tcPr>
          <w:p>
            <w:pPr>
              <w:pStyle w:val="Normal"/>
              <w:widowControl w:val="false"/>
              <w:spacing w:before="0" w:after="0"/>
              <w:jc w:val="left"/>
              <w:rPr>
                <w:color w:val="auto"/>
              </w:rPr>
            </w:pPr>
            <w:r>
              <w:rPr>
                <w:color w:val="auto"/>
                <w:sz w:val="16"/>
                <w:szCs w:val="16"/>
              </w:rPr>
              <w:t>Территориальный орган Федеральной службы государственной статистики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komstat@smoltelecom.ru</w:t>
            </w:r>
          </w:p>
        </w:tc>
      </w:tr>
      <w:tr>
        <w:trPr>
          <w:trHeight w:val="133"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ФГУП "Ростехинвентаризация-Федеральное БТИ"</w:t>
            </w:r>
          </w:p>
        </w:tc>
        <w:tc>
          <w:tcPr>
            <w:tcW w:w="3098" w:type="dxa"/>
            <w:tcBorders/>
            <w:vAlign w:val="center"/>
          </w:tcPr>
          <w:p>
            <w:pPr>
              <w:pStyle w:val="Normal"/>
              <w:widowControl w:val="false"/>
              <w:spacing w:before="0" w:after="0"/>
              <w:jc w:val="left"/>
              <w:rPr>
                <w:color w:val="auto"/>
              </w:rPr>
            </w:pPr>
            <w:r>
              <w:rPr>
                <w:color w:val="auto"/>
                <w:sz w:val="16"/>
                <w:szCs w:val="16"/>
                <w:u w:val="single"/>
              </w:rPr>
              <w:t>smolenskaya_obl@rosinv.ru</w:t>
            </w:r>
          </w:p>
        </w:tc>
      </w:tr>
      <w:tr>
        <w:trPr>
          <w:trHeight w:val="209" w:hRule="atLeast"/>
        </w:trPr>
        <w:tc>
          <w:tcPr>
            <w:tcW w:w="7712" w:type="dxa"/>
            <w:tcBorders/>
            <w:vAlign w:val="center"/>
          </w:tcPr>
          <w:p>
            <w:pPr>
              <w:pStyle w:val="Normal"/>
              <w:widowControl w:val="false"/>
              <w:spacing w:before="0" w:after="0"/>
              <w:jc w:val="left"/>
              <w:rPr>
                <w:color w:val="auto"/>
              </w:rPr>
            </w:pPr>
            <w:r>
              <w:rPr>
                <w:color w:val="auto"/>
                <w:sz w:val="16"/>
                <w:szCs w:val="16"/>
              </w:rPr>
              <w:t>Центральное управление Ростехнадзора</w:t>
            </w:r>
          </w:p>
        </w:tc>
        <w:tc>
          <w:tcPr>
            <w:tcW w:w="3098" w:type="dxa"/>
            <w:tcBorders/>
            <w:vAlign w:val="center"/>
          </w:tcPr>
          <w:p>
            <w:pPr>
              <w:pStyle w:val="Normal"/>
              <w:widowControl w:val="false"/>
              <w:spacing w:before="0" w:after="0"/>
              <w:jc w:val="left"/>
              <w:rPr>
                <w:color w:val="auto"/>
              </w:rPr>
            </w:pPr>
            <w:r>
              <w:rPr>
                <w:color w:val="auto"/>
                <w:sz w:val="16"/>
                <w:szCs w:val="16"/>
                <w:u w:val="single"/>
              </w:rPr>
              <w:t>smol@cntr.gosnadzor.ru</w:t>
            </w:r>
          </w:p>
        </w:tc>
      </w:tr>
      <w:tr>
        <w:trPr>
          <w:trHeight w:val="111"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Государственная инспекция труда в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git067@yandex.ru</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областной фонд обязательного медицинского страхования</w:t>
            </w:r>
          </w:p>
        </w:tc>
        <w:tc>
          <w:tcPr>
            <w:tcW w:w="3098" w:type="dxa"/>
            <w:tcBorders/>
            <w:vAlign w:val="center"/>
          </w:tcPr>
          <w:p>
            <w:pPr>
              <w:pStyle w:val="Normal"/>
              <w:widowControl w:val="false"/>
              <w:spacing w:before="0" w:after="0"/>
              <w:jc w:val="left"/>
              <w:rPr>
                <w:color w:val="auto"/>
              </w:rPr>
            </w:pPr>
            <w:r>
              <w:rPr>
                <w:color w:val="auto"/>
                <w:sz w:val="16"/>
                <w:szCs w:val="16"/>
                <w:u w:val="single"/>
              </w:rPr>
              <w:t>sofoms@mail.ru</w:t>
            </w:r>
          </w:p>
        </w:tc>
      </w:tr>
      <w:tr>
        <w:trPr>
          <w:trHeight w:val="25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Смоленская таможня</w:t>
            </w:r>
          </w:p>
        </w:tc>
        <w:tc>
          <w:tcPr>
            <w:tcW w:w="3098" w:type="dxa"/>
            <w:tcBorders/>
            <w:vAlign w:val="center"/>
          </w:tcPr>
          <w:p>
            <w:pPr>
              <w:pStyle w:val="Normal"/>
              <w:widowControl w:val="false"/>
              <w:spacing w:before="0" w:after="0"/>
              <w:jc w:val="left"/>
              <w:rPr>
                <w:color w:val="auto"/>
              </w:rPr>
            </w:pPr>
            <w:r>
              <w:rPr>
                <w:color w:val="auto"/>
                <w:sz w:val="16"/>
                <w:szCs w:val="16"/>
                <w:u w:val="single"/>
              </w:rPr>
              <w:t>sml-odo@ctu.customs.ru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rpn@67.rospotrebnadzor.ru</w:t>
            </w:r>
          </w:p>
        </w:tc>
      </w:tr>
      <w:tr>
        <w:trPr>
          <w:trHeight w:val="378"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Государственное учреждение - Смоленское региональное отделение фонда социального страхования Российской Федерации</w:t>
            </w:r>
          </w:p>
        </w:tc>
        <w:tc>
          <w:tcPr>
            <w:tcW w:w="3098" w:type="dxa"/>
            <w:tcBorders/>
            <w:vAlign w:val="center"/>
          </w:tcPr>
          <w:p>
            <w:pPr>
              <w:pStyle w:val="Normal"/>
              <w:widowControl w:val="false"/>
              <w:spacing w:before="0" w:after="0"/>
              <w:jc w:val="left"/>
              <w:rPr>
                <w:color w:val="auto"/>
              </w:rPr>
            </w:pPr>
            <w:r>
              <w:rPr>
                <w:color w:val="auto"/>
                <w:sz w:val="16"/>
                <w:szCs w:val="16"/>
                <w:u w:val="single"/>
              </w:rPr>
              <w:t>info@ro67.fss.ru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rsockanc67@rkn.gov.ru</w:t>
            </w:r>
          </w:p>
        </w:tc>
      </w:tr>
      <w:tr>
        <w:trPr>
          <w:trHeight w:val="235" w:hRule="atLeast"/>
        </w:trPr>
        <w:tc>
          <w:tcPr>
            <w:tcW w:w="7712" w:type="dxa"/>
            <w:tcBorders/>
            <w:vAlign w:val="center"/>
          </w:tcPr>
          <w:p>
            <w:pPr>
              <w:pStyle w:val="Normal"/>
              <w:widowControl w:val="false"/>
              <w:spacing w:before="0" w:after="0"/>
              <w:jc w:val="left"/>
              <w:rPr>
                <w:color w:val="auto"/>
              </w:rPr>
            </w:pPr>
            <w:r>
              <w:rPr>
                <w:color w:val="auto"/>
                <w:sz w:val="16"/>
                <w:szCs w:val="16"/>
                <w:u w:val="single"/>
              </w:rPr>
              <w:t>Управление Федеральной службы судебных приставов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mail@r67.fssp.gov.ru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Россельхознадзора по Брянской, Смоленской и Калужской областям</w:t>
            </w:r>
          </w:p>
        </w:tc>
        <w:tc>
          <w:tcPr>
            <w:tcW w:w="3098" w:type="dxa"/>
            <w:tcBorders/>
            <w:vAlign w:val="center"/>
          </w:tcPr>
          <w:p>
            <w:pPr>
              <w:pStyle w:val="Normal"/>
              <w:widowControl w:val="false"/>
              <w:spacing w:before="0" w:after="0"/>
              <w:jc w:val="left"/>
              <w:rPr>
                <w:color w:val="auto"/>
              </w:rPr>
            </w:pPr>
            <w:r>
              <w:rPr>
                <w:color w:val="auto"/>
                <w:sz w:val="16"/>
                <w:szCs w:val="16"/>
                <w:u w:val="single"/>
              </w:rPr>
              <w:t>rshn7@fsvps.gov.ru</w:t>
            </w:r>
          </w:p>
        </w:tc>
      </w:tr>
      <w:tr>
        <w:trPr>
          <w:trHeight w:val="238" w:hRule="atLeast"/>
        </w:trPr>
        <w:tc>
          <w:tcPr>
            <w:tcW w:w="7712" w:type="dxa"/>
            <w:tcBorders/>
            <w:vAlign w:val="center"/>
          </w:tcPr>
          <w:p>
            <w:pPr>
              <w:pStyle w:val="Normal"/>
              <w:widowControl w:val="false"/>
              <w:spacing w:before="0" w:after="0"/>
              <w:jc w:val="left"/>
              <w:rPr>
                <w:color w:val="auto"/>
              </w:rPr>
            </w:pPr>
            <w:r>
              <w:rPr>
                <w:color w:val="auto"/>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3098" w:type="dxa"/>
            <w:tcBorders/>
            <w:vAlign w:val="center"/>
          </w:tcPr>
          <w:p>
            <w:pPr>
              <w:pStyle w:val="Normal"/>
              <w:widowControl w:val="false"/>
              <w:spacing w:before="0" w:after="0"/>
              <w:jc w:val="left"/>
              <w:rPr>
                <w:color w:val="auto"/>
              </w:rPr>
            </w:pPr>
            <w:r>
              <w:rPr>
                <w:color w:val="auto"/>
                <w:sz w:val="16"/>
                <w:szCs w:val="16"/>
                <w:u w:val="single"/>
              </w:rPr>
              <w:t>rukovodstvo@smolgtrk.rfn.ru</w:t>
            </w:r>
          </w:p>
        </w:tc>
      </w:tr>
      <w:tr>
        <w:trPr>
          <w:trHeight w:val="266"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Росприроднадзора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rpn67@rpn.gov.ru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здравоохранения и социального развития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nazarova@reg67.roszdravnadzor.ru</w:t>
            </w:r>
          </w:p>
        </w:tc>
      </w:tr>
      <w:tr>
        <w:trPr>
          <w:trHeight w:val="20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исполнения наказаний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smolufsin@mail.ru</w:t>
            </w:r>
          </w:p>
        </w:tc>
      </w:tr>
      <w:tr>
        <w:trPr>
          <w:trHeight w:val="154" w:hRule="atLeast"/>
        </w:trPr>
        <w:tc>
          <w:tcPr>
            <w:tcW w:w="7712" w:type="dxa"/>
            <w:tcBorders/>
            <w:vAlign w:val="center"/>
          </w:tcPr>
          <w:p>
            <w:pPr>
              <w:pStyle w:val="Normal"/>
              <w:widowControl w:val="false"/>
              <w:spacing w:before="0" w:after="0"/>
              <w:jc w:val="left"/>
              <w:rPr>
                <w:color w:val="auto"/>
              </w:rPr>
            </w:pPr>
            <w:r>
              <w:rPr>
                <w:color w:val="auto"/>
                <w:sz w:val="16"/>
                <w:szCs w:val="16"/>
              </w:rPr>
              <w:t>Отделение Пенсионного фонда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076-0100@076.pfr.ru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Почты России</w:t>
            </w:r>
          </w:p>
        </w:tc>
        <w:tc>
          <w:tcPr>
            <w:tcW w:w="3098" w:type="dxa"/>
            <w:tcBorders/>
            <w:vAlign w:val="center"/>
          </w:tcPr>
          <w:p>
            <w:pPr>
              <w:pStyle w:val="Normal"/>
              <w:widowControl w:val="false"/>
              <w:spacing w:before="0" w:after="0"/>
              <w:jc w:val="left"/>
              <w:rPr>
                <w:color w:val="auto"/>
              </w:rPr>
            </w:pPr>
            <w:r>
              <w:rPr>
                <w:color w:val="auto"/>
                <w:sz w:val="16"/>
                <w:szCs w:val="16"/>
                <w:u w:val="single"/>
              </w:rPr>
              <w:t>office-r67@russianpost.ru</w:t>
            </w:r>
          </w:p>
        </w:tc>
      </w:tr>
      <w:tr>
        <w:trPr>
          <w:trHeight w:val="195" w:hRule="atLeast"/>
        </w:trPr>
        <w:tc>
          <w:tcPr>
            <w:tcW w:w="7712" w:type="dxa"/>
            <w:tcBorders/>
            <w:vAlign w:val="center"/>
          </w:tcPr>
          <w:p>
            <w:pPr>
              <w:pStyle w:val="Normal"/>
              <w:widowControl w:val="false"/>
              <w:spacing w:before="0" w:after="0"/>
              <w:jc w:val="left"/>
              <w:rPr>
                <w:color w:val="auto"/>
              </w:rPr>
            </w:pPr>
            <w:r>
              <w:rPr>
                <w:color w:val="auto"/>
                <w:sz w:val="16"/>
                <w:szCs w:val="16"/>
              </w:rPr>
              <w:t>Представительство Министерства иностранных дел Российской Федерации в г. Смоленске</w:t>
            </w:r>
          </w:p>
        </w:tc>
        <w:tc>
          <w:tcPr>
            <w:tcW w:w="3098" w:type="dxa"/>
            <w:tcBorders/>
            <w:vAlign w:val="center"/>
          </w:tcPr>
          <w:p>
            <w:pPr>
              <w:pStyle w:val="Normal"/>
              <w:widowControl w:val="false"/>
              <w:spacing w:before="0" w:after="0"/>
              <w:jc w:val="left"/>
              <w:rPr>
                <w:color w:val="auto"/>
              </w:rPr>
            </w:pPr>
            <w:r>
              <w:rPr>
                <w:color w:val="auto"/>
                <w:sz w:val="16"/>
                <w:szCs w:val="16"/>
                <w:u w:val="single"/>
              </w:rPr>
              <w:t>pred-mid-smol@mail.ru</w:t>
            </w:r>
          </w:p>
        </w:tc>
      </w:tr>
      <w:tr>
        <w:trPr>
          <w:trHeight w:val="146" w:hRule="atLeast"/>
        </w:trPr>
        <w:tc>
          <w:tcPr>
            <w:tcW w:w="7712" w:type="dxa"/>
            <w:tcBorders/>
            <w:vAlign w:val="center"/>
          </w:tcPr>
          <w:p>
            <w:pPr>
              <w:pStyle w:val="Normal"/>
              <w:widowControl w:val="false"/>
              <w:spacing w:before="0" w:after="0"/>
              <w:jc w:val="left"/>
              <w:rPr>
                <w:color w:val="auto"/>
              </w:rPr>
            </w:pPr>
            <w:r>
              <w:rPr>
                <w:color w:val="auto"/>
                <w:sz w:val="16"/>
                <w:szCs w:val="16"/>
                <w:u w:val="single"/>
              </w:rPr>
              <w:t>Управление Министерства юстиции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ru67@minjust.ru</w:t>
            </w:r>
          </w:p>
        </w:tc>
      </w:tr>
      <w:tr>
        <w:trPr>
          <w:trHeight w:val="160" w:hRule="atLeast"/>
        </w:trPr>
        <w:tc>
          <w:tcPr>
            <w:tcW w:w="7712" w:type="dxa"/>
            <w:tcBorders/>
            <w:vAlign w:val="center"/>
          </w:tcPr>
          <w:p>
            <w:pPr>
              <w:pStyle w:val="Normal"/>
              <w:widowControl w:val="false"/>
              <w:spacing w:before="0" w:after="0"/>
              <w:jc w:val="left"/>
              <w:rPr>
                <w:color w:val="auto"/>
              </w:rPr>
            </w:pPr>
            <w:r>
              <w:rPr>
                <w:color w:val="auto"/>
                <w:sz w:val="16"/>
                <w:szCs w:val="16"/>
              </w:rPr>
              <w:t>НП "Смоленское Поозерье"</w:t>
            </w:r>
          </w:p>
        </w:tc>
        <w:tc>
          <w:tcPr>
            <w:tcW w:w="3098" w:type="dxa"/>
            <w:tcBorders/>
            <w:vAlign w:val="center"/>
          </w:tcPr>
          <w:p>
            <w:pPr>
              <w:pStyle w:val="Normal"/>
              <w:widowControl w:val="false"/>
              <w:spacing w:before="0" w:after="0"/>
              <w:jc w:val="left"/>
              <w:rPr>
                <w:color w:val="auto"/>
              </w:rPr>
            </w:pPr>
            <w:r>
              <w:rPr>
                <w:color w:val="auto"/>
                <w:sz w:val="16"/>
                <w:szCs w:val="16"/>
                <w:u w:val="single"/>
              </w:rPr>
              <w:t>dgo.park@mail.ru;</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Следственное управление следственного комитета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skp-smolensk@mail.ru</w:t>
            </w:r>
          </w:p>
        </w:tc>
      </w:tr>
      <w:tr>
        <w:trPr>
          <w:trHeight w:val="88" w:hRule="atLeast"/>
        </w:trPr>
        <w:tc>
          <w:tcPr>
            <w:tcW w:w="7712" w:type="dxa"/>
            <w:tcBorders/>
            <w:vAlign w:val="center"/>
          </w:tcPr>
          <w:p>
            <w:pPr>
              <w:pStyle w:val="Normal"/>
              <w:widowControl w:val="false"/>
              <w:spacing w:before="0" w:after="0"/>
              <w:jc w:val="left"/>
              <w:rPr>
                <w:color w:val="auto"/>
              </w:rPr>
            </w:pPr>
            <w:r>
              <w:rPr>
                <w:color w:val="auto"/>
                <w:sz w:val="16"/>
                <w:szCs w:val="16"/>
              </w:rPr>
              <w:t>УФСБ России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smolensk@fsb.ru</w:t>
            </w:r>
          </w:p>
        </w:tc>
      </w:tr>
      <w:tr>
        <w:trPr>
          <w:trHeight w:val="26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налоговой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u67@r67.nalog.ru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миграционной службы России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ufms67@gmail.com</w:t>
            </w:r>
          </w:p>
        </w:tc>
      </w:tr>
      <w:tr>
        <w:trPr>
          <w:trHeight w:val="189" w:hRule="atLeast"/>
        </w:trPr>
        <w:tc>
          <w:tcPr>
            <w:tcW w:w="7712" w:type="dxa"/>
            <w:tcBorders/>
            <w:vAlign w:val="center"/>
          </w:tcPr>
          <w:p>
            <w:pPr>
              <w:pStyle w:val="Normal"/>
              <w:widowControl w:val="false"/>
              <w:spacing w:before="0" w:after="0"/>
              <w:jc w:val="left"/>
              <w:rPr>
                <w:color w:val="auto"/>
              </w:rPr>
            </w:pPr>
            <w:r>
              <w:rPr>
                <w:color w:val="auto"/>
                <w:sz w:val="16"/>
                <w:szCs w:val="16"/>
              </w:rPr>
              <w:t>Федеральная служба Российской Федерации по контролю за оборотом наркотиков</w:t>
            </w:r>
          </w:p>
        </w:tc>
        <w:tc>
          <w:tcPr>
            <w:tcW w:w="3098" w:type="dxa"/>
            <w:tcBorders/>
            <w:vAlign w:val="center"/>
          </w:tcPr>
          <w:p>
            <w:pPr>
              <w:pStyle w:val="Normal"/>
              <w:widowControl w:val="false"/>
              <w:spacing w:before="0" w:after="0"/>
              <w:jc w:val="left"/>
              <w:rPr>
                <w:color w:val="auto"/>
              </w:rPr>
            </w:pPr>
            <w:r>
              <w:rPr>
                <w:color w:val="auto"/>
                <w:sz w:val="16"/>
                <w:szCs w:val="16"/>
              </w:rPr>
              <w:t>ufskn_smol@hotbox.ru</w:t>
            </w:r>
          </w:p>
        </w:tc>
      </w:tr>
      <w:tr>
        <w:trPr>
          <w:trHeight w:val="140"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Государственный антинаркотический комитет</w:t>
            </w:r>
          </w:p>
        </w:tc>
        <w:tc>
          <w:tcPr>
            <w:tcW w:w="3098" w:type="dxa"/>
            <w:tcBorders/>
            <w:vAlign w:val="center"/>
          </w:tcPr>
          <w:p>
            <w:pPr>
              <w:pStyle w:val="Normal"/>
              <w:widowControl w:val="false"/>
              <w:spacing w:before="0" w:after="0"/>
              <w:jc w:val="left"/>
              <w:rPr>
                <w:color w:val="auto"/>
              </w:rPr>
            </w:pPr>
            <w:r>
              <w:rPr>
                <w:color w:val="auto"/>
                <w:sz w:val="16"/>
                <w:szCs w:val="16"/>
              </w:rPr>
              <w:t>narcom2013@mail.ru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антимонопольной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to67@fas.gov.ru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Национальный антитеррористический комитет</w:t>
            </w:r>
          </w:p>
        </w:tc>
        <w:tc>
          <w:tcPr>
            <w:tcW w:w="3098" w:type="dxa"/>
            <w:tcBorders/>
            <w:vAlign w:val="center"/>
          </w:tcPr>
          <w:p>
            <w:pPr>
              <w:pStyle w:val="Normal"/>
              <w:widowControl w:val="false"/>
              <w:spacing w:before="0" w:after="0"/>
              <w:jc w:val="left"/>
              <w:rPr>
                <w:color w:val="auto"/>
              </w:rPr>
            </w:pPr>
            <w:r>
              <w:rPr>
                <w:color w:val="auto"/>
                <w:sz w:val="16"/>
                <w:szCs w:val="16"/>
                <w:u w:val="single"/>
              </w:rPr>
              <w:t>atk@admin-smolensk.ru</w:t>
            </w:r>
          </w:p>
        </w:tc>
      </w:tr>
      <w:tr>
        <w:trPr>
          <w:trHeight w:val="132" w:hRule="atLeast"/>
        </w:trPr>
        <w:tc>
          <w:tcPr>
            <w:tcW w:w="7712" w:type="dxa"/>
            <w:tcBorders/>
            <w:vAlign w:val="center"/>
          </w:tcPr>
          <w:p>
            <w:pPr>
              <w:pStyle w:val="Normal"/>
              <w:widowControl w:val="false"/>
              <w:spacing w:before="0" w:after="0"/>
              <w:jc w:val="left"/>
              <w:rPr>
                <w:color w:val="auto"/>
              </w:rPr>
            </w:pPr>
            <w:r>
              <w:rPr>
                <w:color w:val="auto"/>
                <w:sz w:val="16"/>
                <w:szCs w:val="16"/>
              </w:rPr>
              <w:t>Федеральное государственное учреждение "Росвоенипотека"</w:t>
            </w:r>
          </w:p>
        </w:tc>
        <w:tc>
          <w:tcPr>
            <w:tcW w:w="3098" w:type="dxa"/>
            <w:tcBorders/>
            <w:vAlign w:val="center"/>
          </w:tcPr>
          <w:p>
            <w:pPr>
              <w:pStyle w:val="Normal"/>
              <w:widowControl w:val="false"/>
              <w:spacing w:before="0" w:after="0"/>
              <w:jc w:val="left"/>
              <w:rPr>
                <w:color w:val="auto"/>
              </w:rPr>
            </w:pPr>
            <w:r>
              <w:rPr>
                <w:color w:val="auto"/>
                <w:sz w:val="16"/>
                <w:szCs w:val="16"/>
              </w:rPr>
              <w:t>nis-smolensk@mil.ru</w:t>
            </w:r>
          </w:p>
        </w:tc>
      </w:tr>
      <w:tr>
        <w:trPr>
          <w:trHeight w:val="146" w:hRule="atLeast"/>
        </w:trPr>
        <w:tc>
          <w:tcPr>
            <w:tcW w:w="7712" w:type="dxa"/>
            <w:tcBorders/>
            <w:vAlign w:val="center"/>
          </w:tcPr>
          <w:p>
            <w:pPr>
              <w:pStyle w:val="Normal"/>
              <w:widowControl w:val="false"/>
              <w:spacing w:before="0" w:after="0"/>
              <w:jc w:val="left"/>
              <w:rPr>
                <w:color w:val="auto"/>
              </w:rPr>
            </w:pPr>
            <w:r>
              <w:rPr>
                <w:color w:val="auto"/>
                <w:sz w:val="16"/>
                <w:szCs w:val="16"/>
              </w:rPr>
              <w:t>Главное бюро медико-социальной экспертизы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bureau@mse67.ru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Смоленская региональная поисково-спасательная база (Смоленская РПСБ)</w:t>
            </w:r>
          </w:p>
        </w:tc>
        <w:tc>
          <w:tcPr>
            <w:tcW w:w="3098" w:type="dxa"/>
            <w:tcBorders/>
            <w:vAlign w:val="center"/>
          </w:tcPr>
          <w:p>
            <w:pPr>
              <w:pStyle w:val="Normal"/>
              <w:widowControl w:val="false"/>
              <w:spacing w:before="0" w:after="0"/>
              <w:jc w:val="left"/>
              <w:rPr>
                <w:color w:val="auto"/>
              </w:rPr>
            </w:pPr>
            <w:r>
              <w:rPr>
                <w:color w:val="auto"/>
                <w:sz w:val="16"/>
                <w:szCs w:val="16"/>
                <w:u w:val="single"/>
              </w:rPr>
              <w:t>srpsb@aviasar.ru</w:t>
            </w:r>
          </w:p>
        </w:tc>
      </w:tr>
      <w:tr>
        <w:trPr>
          <w:trHeight w:val="124" w:hRule="atLeast"/>
        </w:trPr>
        <w:tc>
          <w:tcPr>
            <w:tcW w:w="7712" w:type="dxa"/>
            <w:tcBorders/>
            <w:vAlign w:val="center"/>
          </w:tcPr>
          <w:p>
            <w:pPr>
              <w:pStyle w:val="Normal"/>
              <w:widowControl w:val="false"/>
              <w:spacing w:before="0" w:after="0"/>
              <w:jc w:val="left"/>
              <w:rPr>
                <w:color w:val="auto"/>
              </w:rPr>
            </w:pPr>
            <w:r>
              <w:rPr>
                <w:color w:val="auto"/>
                <w:sz w:val="16"/>
                <w:szCs w:val="16"/>
              </w:rPr>
              <w:t>Московская железная дорога-филиал ОАО «РЖД» по Смоленскому региону</w:t>
            </w:r>
          </w:p>
        </w:tc>
        <w:tc>
          <w:tcPr>
            <w:tcW w:w="3098" w:type="dxa"/>
            <w:tcBorders/>
            <w:vAlign w:val="center"/>
          </w:tcPr>
          <w:p>
            <w:pPr>
              <w:pStyle w:val="Normal"/>
              <w:widowControl w:val="false"/>
              <w:spacing w:before="0" w:after="0"/>
              <w:jc w:val="left"/>
              <w:rPr>
                <w:color w:val="auto"/>
              </w:rPr>
            </w:pPr>
            <w:r>
              <w:rPr>
                <w:color w:val="auto"/>
                <w:sz w:val="16"/>
                <w:szCs w:val="16"/>
              </w:rPr>
              <w:t>e.glushenkova@mzd.ru</w:t>
            </w:r>
          </w:p>
        </w:tc>
      </w:tr>
      <w:tr>
        <w:trPr>
          <w:trHeight w:val="20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ПАО «Ростелеком»</w:t>
            </w:r>
          </w:p>
        </w:tc>
        <w:tc>
          <w:tcPr>
            <w:tcW w:w="3098" w:type="dxa"/>
            <w:tcBorders/>
            <w:vAlign w:val="center"/>
          </w:tcPr>
          <w:p>
            <w:pPr>
              <w:pStyle w:val="Normal"/>
              <w:widowControl w:val="false"/>
              <w:spacing w:before="0" w:after="0"/>
              <w:jc w:val="left"/>
              <w:rPr>
                <w:color w:val="auto"/>
              </w:rPr>
            </w:pPr>
            <w:r>
              <w:rPr>
                <w:color w:val="auto"/>
                <w:sz w:val="16"/>
                <w:szCs w:val="16"/>
                <w:u w:val="single"/>
              </w:rPr>
              <w:t>ods1.sm@center.rt.ru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Центр специальной связи и информации федеральной службы охраны Российской Федерации в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sml-kontr@cfo.rsnet.ru</w:t>
            </w:r>
          </w:p>
        </w:tc>
      </w:tr>
      <w:tr>
        <w:trPr>
          <w:trHeight w:val="130" w:hRule="atLeast"/>
        </w:trPr>
        <w:tc>
          <w:tcPr>
            <w:tcW w:w="7712" w:type="dxa"/>
            <w:tcBorders/>
            <w:vAlign w:val="center"/>
          </w:tcPr>
          <w:p>
            <w:pPr>
              <w:pStyle w:val="Normal"/>
              <w:widowControl w:val="false"/>
              <w:spacing w:before="0" w:after="0"/>
              <w:jc w:val="left"/>
              <w:rPr>
                <w:color w:val="auto"/>
              </w:rPr>
            </w:pPr>
            <w:r>
              <w:rPr>
                <w:color w:val="auto"/>
                <w:sz w:val="16"/>
                <w:szCs w:val="16"/>
              </w:rPr>
              <w:t>ОАО "Концерн энергоатом" Государственной корпорации "Росатом" "Смоленская атомная станция"</w:t>
            </w:r>
          </w:p>
        </w:tc>
        <w:tc>
          <w:tcPr>
            <w:tcW w:w="3098" w:type="dxa"/>
            <w:tcBorders/>
            <w:vAlign w:val="center"/>
          </w:tcPr>
          <w:p>
            <w:pPr>
              <w:pStyle w:val="Normal"/>
              <w:widowControl w:val="false"/>
              <w:spacing w:before="0" w:after="0"/>
              <w:jc w:val="left"/>
              <w:rPr>
                <w:color w:val="auto"/>
              </w:rPr>
            </w:pPr>
            <w:r>
              <w:rPr>
                <w:color w:val="auto"/>
                <w:sz w:val="16"/>
                <w:szCs w:val="16"/>
                <w:u w:val="single"/>
              </w:rPr>
              <w:t>saesinfo@mail.ru</w:t>
            </w:r>
          </w:p>
        </w:tc>
      </w:tr>
      <w:tr>
        <w:trPr>
          <w:trHeight w:val="94" w:hRule="atLeast"/>
        </w:trPr>
        <w:tc>
          <w:tcPr>
            <w:tcW w:w="7712" w:type="dxa"/>
            <w:tcBorders/>
            <w:vAlign w:val="center"/>
          </w:tcPr>
          <w:p>
            <w:pPr>
              <w:pStyle w:val="Normal"/>
              <w:widowControl w:val="false"/>
              <w:spacing w:before="0" w:after="0"/>
              <w:jc w:val="left"/>
              <w:rPr>
                <w:color w:val="auto"/>
              </w:rPr>
            </w:pPr>
            <w:r>
              <w:rPr>
                <w:color w:val="auto"/>
                <w:sz w:val="16"/>
                <w:szCs w:val="16"/>
              </w:rPr>
              <w:t>Филиал ОАО "СО ЕЭС" Смоленское РДУ</w:t>
            </w:r>
          </w:p>
        </w:tc>
        <w:tc>
          <w:tcPr>
            <w:tcW w:w="3098" w:type="dxa"/>
            <w:tcBorders/>
            <w:vAlign w:val="center"/>
          </w:tcPr>
          <w:p>
            <w:pPr>
              <w:pStyle w:val="Normal"/>
              <w:widowControl w:val="false"/>
              <w:spacing w:before="0" w:after="0"/>
              <w:jc w:val="left"/>
              <w:rPr>
                <w:color w:val="auto"/>
              </w:rPr>
            </w:pPr>
            <w:r>
              <w:rPr>
                <w:color w:val="auto"/>
                <w:sz w:val="16"/>
                <w:szCs w:val="16"/>
                <w:u w:val="single"/>
              </w:rPr>
              <w:t>dispetcher@sml.so-ups.ru</w:t>
            </w:r>
          </w:p>
        </w:tc>
      </w:tr>
      <w:tr>
        <w:trPr>
          <w:trHeight w:val="108" w:hRule="atLeast"/>
        </w:trPr>
        <w:tc>
          <w:tcPr>
            <w:tcW w:w="7712" w:type="dxa"/>
            <w:tcBorders/>
            <w:vAlign w:val="center"/>
          </w:tcPr>
          <w:p>
            <w:pPr>
              <w:pStyle w:val="Normal"/>
              <w:widowControl w:val="false"/>
              <w:spacing w:before="0" w:after="0"/>
              <w:jc w:val="left"/>
              <w:rPr>
                <w:color w:val="auto"/>
              </w:rPr>
            </w:pPr>
            <w:r>
              <w:rPr>
                <w:color w:val="auto"/>
                <w:sz w:val="16"/>
                <w:szCs w:val="16"/>
              </w:rPr>
              <w:t>Филиал ОАО «МРСК Центр» «Смоленскэнерго»</w:t>
            </w:r>
          </w:p>
        </w:tc>
        <w:tc>
          <w:tcPr>
            <w:tcW w:w="3098" w:type="dxa"/>
            <w:tcBorders/>
            <w:vAlign w:val="center"/>
          </w:tcPr>
          <w:p>
            <w:pPr>
              <w:pStyle w:val="Normal"/>
              <w:widowControl w:val="false"/>
              <w:spacing w:before="0" w:after="0"/>
              <w:jc w:val="left"/>
              <w:rPr>
                <w:color w:val="auto"/>
              </w:rPr>
            </w:pPr>
            <w:r>
              <w:rPr>
                <w:color w:val="auto"/>
                <w:sz w:val="16"/>
                <w:szCs w:val="16"/>
                <w:u w:val="single"/>
              </w:rPr>
              <w:t>smolensk.Disp@mrsk-1.ru</w:t>
            </w:r>
          </w:p>
        </w:tc>
      </w:tr>
      <w:tr>
        <w:trPr>
          <w:trHeight w:val="72" w:hRule="atLeast"/>
        </w:trPr>
        <w:tc>
          <w:tcPr>
            <w:tcW w:w="7712"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Смоленское ЛПУМГ</w:t>
            </w:r>
          </w:p>
        </w:tc>
        <w:tc>
          <w:tcPr>
            <w:tcW w:w="3098" w:type="dxa"/>
            <w:tcBorders/>
            <w:vAlign w:val="center"/>
          </w:tcPr>
          <w:p>
            <w:pPr>
              <w:pStyle w:val="Normal"/>
              <w:widowControl w:val="false"/>
              <w:spacing w:before="0" w:after="0"/>
              <w:jc w:val="left"/>
              <w:rPr>
                <w:color w:val="auto"/>
              </w:rPr>
            </w:pPr>
            <w:r>
              <w:rPr>
                <w:color w:val="auto"/>
                <w:sz w:val="16"/>
                <w:szCs w:val="16"/>
                <w:u w:val="single"/>
              </w:rPr>
              <w:t>dispsml@sml.ltg.gazprom.ru</w:t>
            </w:r>
          </w:p>
        </w:tc>
      </w:tr>
      <w:tr>
        <w:trPr>
          <w:trHeight w:val="136" w:hRule="atLeast"/>
        </w:trPr>
        <w:tc>
          <w:tcPr>
            <w:tcW w:w="7712"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Холм-Жирковское ЛПУМГ</w:t>
            </w:r>
          </w:p>
        </w:tc>
        <w:tc>
          <w:tcPr>
            <w:tcW w:w="3098" w:type="dxa"/>
            <w:tcBorders/>
            <w:vAlign w:val="center"/>
          </w:tcPr>
          <w:p>
            <w:pPr>
              <w:pStyle w:val="Normal"/>
              <w:widowControl w:val="false"/>
              <w:spacing w:before="0" w:after="0"/>
              <w:jc w:val="left"/>
              <w:rPr>
                <w:color w:val="auto"/>
              </w:rPr>
            </w:pPr>
            <w:r>
              <w:rPr>
                <w:color w:val="auto"/>
                <w:sz w:val="16"/>
                <w:szCs w:val="16"/>
                <w:u w:val="single"/>
              </w:rPr>
              <w:t>disp_hlm@hlm.ltg.gazprom.ru</w:t>
            </w:r>
          </w:p>
        </w:tc>
      </w:tr>
      <w:tr>
        <w:trPr>
          <w:trHeight w:val="26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Войск Национальной Гвардии России по Смоленской области в Смоленске</w:t>
            </w:r>
          </w:p>
        </w:tc>
        <w:tc>
          <w:tcPr>
            <w:tcW w:w="3098" w:type="dxa"/>
            <w:tcBorders/>
            <w:vAlign w:val="center"/>
          </w:tcPr>
          <w:p>
            <w:pPr>
              <w:pStyle w:val="Normal"/>
              <w:widowControl w:val="false"/>
              <w:spacing w:before="0" w:after="0"/>
              <w:jc w:val="left"/>
              <w:rPr>
                <w:color w:val="auto"/>
              </w:rPr>
            </w:pPr>
            <w:r>
              <w:rPr>
                <w:color w:val="auto"/>
                <w:sz w:val="16"/>
                <w:szCs w:val="16"/>
              </w:rPr>
              <w:t>ufsvng67@yandex.ru</w:t>
            </w:r>
          </w:p>
        </w:tc>
      </w:tr>
      <w:tr>
        <w:trPr>
          <w:trHeight w:val="125" w:hRule="atLeast"/>
        </w:trPr>
        <w:tc>
          <w:tcPr>
            <w:tcW w:w="7712" w:type="dxa"/>
            <w:tcBorders/>
            <w:vAlign w:val="center"/>
          </w:tcPr>
          <w:p>
            <w:pPr>
              <w:pStyle w:val="Normal"/>
              <w:widowControl w:val="false"/>
              <w:spacing w:before="0" w:after="0"/>
              <w:jc w:val="left"/>
              <w:rPr>
                <w:color w:val="auto"/>
              </w:rPr>
            </w:pPr>
            <w:r>
              <w:rPr>
                <w:color w:val="auto"/>
                <w:sz w:val="16"/>
                <w:szCs w:val="16"/>
              </w:rPr>
              <w:t>ФКУ УПРДОР Москва-Бобруйск</w:t>
            </w:r>
          </w:p>
        </w:tc>
        <w:tc>
          <w:tcPr>
            <w:tcW w:w="3098" w:type="dxa"/>
            <w:tcBorders/>
            <w:vAlign w:val="center"/>
          </w:tcPr>
          <w:p>
            <w:pPr>
              <w:pStyle w:val="Normal"/>
              <w:widowControl w:val="false"/>
              <w:spacing w:before="0" w:after="0"/>
              <w:jc w:val="left"/>
              <w:rPr>
                <w:color w:val="auto"/>
              </w:rPr>
            </w:pPr>
            <w:r>
              <w:rPr>
                <w:color w:val="auto"/>
                <w:sz w:val="16"/>
                <w:szCs w:val="16"/>
              </w:rPr>
              <w:t>ois_mb@mail.ru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 ПСЧ</w:t>
            </w:r>
          </w:p>
        </w:tc>
        <w:tc>
          <w:tcPr>
            <w:tcW w:w="3098" w:type="dxa"/>
            <w:tcBorders/>
            <w:vAlign w:val="center"/>
          </w:tcPr>
          <w:p>
            <w:pPr>
              <w:pStyle w:val="Normal"/>
              <w:widowControl w:val="false"/>
              <w:spacing w:before="0" w:after="0"/>
              <w:jc w:val="left"/>
              <w:rPr>
                <w:color w:val="auto"/>
              </w:rPr>
            </w:pPr>
            <w:r>
              <w:rPr>
                <w:color w:val="auto"/>
                <w:sz w:val="16"/>
                <w:szCs w:val="16"/>
                <w:u w:val="single"/>
              </w:rPr>
              <w:t>1pch-sml@mail.ru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12 ПСЧ</w:t>
            </w:r>
          </w:p>
        </w:tc>
        <w:tc>
          <w:tcPr>
            <w:tcW w:w="3098" w:type="dxa"/>
            <w:tcBorders/>
            <w:vAlign w:val="center"/>
          </w:tcPr>
          <w:p>
            <w:pPr>
              <w:pStyle w:val="Normal"/>
              <w:widowControl w:val="false"/>
              <w:spacing w:before="0" w:after="0"/>
              <w:jc w:val="left"/>
              <w:rPr>
                <w:color w:val="auto"/>
              </w:rPr>
            </w:pPr>
            <w:r>
              <w:rPr>
                <w:color w:val="auto"/>
                <w:sz w:val="16"/>
                <w:szCs w:val="16"/>
                <w:u w:val="single"/>
              </w:rPr>
              <w:t>12pch@mail.ru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13 ПСЧ</w:t>
            </w:r>
          </w:p>
        </w:tc>
        <w:tc>
          <w:tcPr>
            <w:tcW w:w="3098" w:type="dxa"/>
            <w:tcBorders/>
            <w:vAlign w:val="center"/>
          </w:tcPr>
          <w:p>
            <w:pPr>
              <w:pStyle w:val="Normal"/>
              <w:widowControl w:val="false"/>
              <w:spacing w:before="0" w:after="0"/>
              <w:jc w:val="left"/>
              <w:rPr>
                <w:color w:val="auto"/>
              </w:rPr>
            </w:pPr>
            <w:r>
              <w:rPr>
                <w:color w:val="auto"/>
                <w:sz w:val="16"/>
                <w:szCs w:val="16"/>
                <w:u w:val="single"/>
              </w:rPr>
              <w:t>roslavl13psch@yandex.ru</w:t>
            </w:r>
          </w:p>
        </w:tc>
      </w:tr>
      <w:tr>
        <w:trPr>
          <w:trHeight w:val="161" w:hRule="atLeast"/>
        </w:trPr>
        <w:tc>
          <w:tcPr>
            <w:tcW w:w="7712" w:type="dxa"/>
            <w:tcBorders/>
            <w:vAlign w:val="center"/>
          </w:tcPr>
          <w:p>
            <w:pPr>
              <w:pStyle w:val="Normal"/>
              <w:widowControl w:val="false"/>
              <w:spacing w:before="0" w:after="0"/>
              <w:jc w:val="left"/>
              <w:rPr>
                <w:color w:val="auto"/>
              </w:rPr>
            </w:pPr>
            <w:r>
              <w:rPr>
                <w:color w:val="auto"/>
                <w:sz w:val="16"/>
                <w:szCs w:val="16"/>
              </w:rPr>
              <w:t>14 ПСЧ</w:t>
            </w:r>
          </w:p>
        </w:tc>
        <w:tc>
          <w:tcPr>
            <w:tcW w:w="3098" w:type="dxa"/>
            <w:tcBorders/>
            <w:vAlign w:val="center"/>
          </w:tcPr>
          <w:p>
            <w:pPr>
              <w:pStyle w:val="Normal"/>
              <w:widowControl w:val="false"/>
              <w:spacing w:before="0" w:after="0"/>
              <w:jc w:val="left"/>
              <w:rPr>
                <w:color w:val="auto"/>
              </w:rPr>
            </w:pPr>
            <w:r>
              <w:rPr>
                <w:color w:val="auto"/>
                <w:sz w:val="16"/>
                <w:szCs w:val="16"/>
                <w:u w:val="single"/>
              </w:rPr>
              <w:t>dim14175@mail.ru</w:t>
            </w:r>
            <w:r>
              <w:rPr>
                <w:color w:val="auto"/>
                <w:sz w:val="16"/>
                <w:szCs w:val="16"/>
              </w:rPr>
              <w:br/>
            </w:r>
            <w:r>
              <w:rPr>
                <w:color w:val="auto"/>
                <w:sz w:val="16"/>
                <w:szCs w:val="16"/>
                <w:u w:val="single"/>
              </w:rPr>
              <w:t>mih-man-83@yandex.ru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15 ПСЧ</w:t>
            </w:r>
          </w:p>
        </w:tc>
        <w:tc>
          <w:tcPr>
            <w:tcW w:w="3098" w:type="dxa"/>
            <w:tcBorders/>
            <w:vAlign w:val="center"/>
          </w:tcPr>
          <w:p>
            <w:pPr>
              <w:pStyle w:val="Normal"/>
              <w:widowControl w:val="false"/>
              <w:spacing w:before="0" w:after="0"/>
              <w:jc w:val="left"/>
              <w:rPr>
                <w:color w:val="auto"/>
              </w:rPr>
            </w:pPr>
            <w:r>
              <w:rPr>
                <w:color w:val="auto"/>
                <w:sz w:val="16"/>
                <w:szCs w:val="16"/>
                <w:u w:val="single"/>
              </w:rPr>
              <w:t>15pch.desn@gmail.com</w:t>
            </w:r>
          </w:p>
        </w:tc>
      </w:tr>
      <w:tr>
        <w:trPr>
          <w:trHeight w:val="300" w:hRule="atLeast"/>
        </w:trPr>
        <w:tc>
          <w:tcPr>
            <w:tcW w:w="7712" w:type="dxa"/>
            <w:tcBorders/>
            <w:vAlign w:val="center"/>
          </w:tcPr>
          <w:p>
            <w:pPr>
              <w:pStyle w:val="Normal"/>
              <w:widowControl w:val="false"/>
              <w:spacing w:before="0" w:after="0"/>
              <w:jc w:val="left"/>
              <w:rPr>
                <w:color w:val="auto"/>
              </w:rPr>
            </w:pPr>
            <w:r>
              <w:rPr>
                <w:color w:val="auto"/>
                <w:sz w:val="16"/>
                <w:szCs w:val="16"/>
              </w:rPr>
              <w:t>19 ПСЧ</w:t>
            </w:r>
          </w:p>
        </w:tc>
        <w:tc>
          <w:tcPr>
            <w:tcW w:w="3098" w:type="dxa"/>
            <w:tcBorders/>
            <w:vAlign w:val="center"/>
          </w:tcPr>
          <w:p>
            <w:pPr>
              <w:pStyle w:val="Normal"/>
              <w:widowControl w:val="false"/>
              <w:spacing w:before="0" w:after="0"/>
              <w:jc w:val="left"/>
              <w:rPr>
                <w:color w:val="auto"/>
              </w:rPr>
            </w:pPr>
            <w:r>
              <w:rPr>
                <w:color w:val="auto"/>
                <w:sz w:val="16"/>
                <w:szCs w:val="16"/>
                <w:u w:val="single"/>
              </w:rPr>
              <w:t>19_pch@mail.ru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20 ПСЧ</w:t>
            </w:r>
          </w:p>
        </w:tc>
        <w:tc>
          <w:tcPr>
            <w:tcW w:w="3098" w:type="dxa"/>
            <w:tcBorders/>
            <w:vAlign w:val="center"/>
          </w:tcPr>
          <w:p>
            <w:pPr>
              <w:pStyle w:val="Normal"/>
              <w:widowControl w:val="false"/>
              <w:spacing w:before="0" w:after="0"/>
              <w:jc w:val="left"/>
              <w:rPr>
                <w:color w:val="auto"/>
              </w:rPr>
            </w:pPr>
            <w:r>
              <w:rPr>
                <w:color w:val="auto"/>
                <w:sz w:val="16"/>
                <w:szCs w:val="16"/>
                <w:u w:val="single"/>
              </w:rPr>
              <w:t>velig.20@yandex.ru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21 ПСЧ</w:t>
            </w:r>
          </w:p>
        </w:tc>
        <w:tc>
          <w:tcPr>
            <w:tcW w:w="3098" w:type="dxa"/>
            <w:tcBorders/>
            <w:vAlign w:val="center"/>
          </w:tcPr>
          <w:p>
            <w:pPr>
              <w:pStyle w:val="Normal"/>
              <w:widowControl w:val="false"/>
              <w:spacing w:before="0" w:after="0"/>
              <w:jc w:val="left"/>
              <w:rPr>
                <w:color w:val="auto"/>
              </w:rPr>
            </w:pPr>
            <w:r>
              <w:rPr>
                <w:color w:val="auto"/>
                <w:sz w:val="16"/>
                <w:szCs w:val="16"/>
                <w:u w:val="single"/>
              </w:rPr>
              <w:t>9-otr@mail.ru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22 ПСЧ</w:t>
            </w:r>
          </w:p>
        </w:tc>
        <w:tc>
          <w:tcPr>
            <w:tcW w:w="3098" w:type="dxa"/>
            <w:tcBorders/>
            <w:vAlign w:val="center"/>
          </w:tcPr>
          <w:p>
            <w:pPr>
              <w:pStyle w:val="Normal"/>
              <w:widowControl w:val="false"/>
              <w:spacing w:before="0" w:after="0"/>
              <w:jc w:val="left"/>
              <w:rPr>
                <w:color w:val="auto"/>
              </w:rPr>
            </w:pPr>
            <w:r>
              <w:rPr>
                <w:color w:val="auto"/>
                <w:sz w:val="16"/>
                <w:szCs w:val="16"/>
                <w:u w:val="single"/>
              </w:rPr>
              <w:t>glinka.22@yandex.ru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23 ПСЧ</w:t>
            </w:r>
          </w:p>
        </w:tc>
        <w:tc>
          <w:tcPr>
            <w:tcW w:w="3098" w:type="dxa"/>
            <w:tcBorders/>
            <w:vAlign w:val="center"/>
          </w:tcPr>
          <w:p>
            <w:pPr>
              <w:pStyle w:val="Normal"/>
              <w:widowControl w:val="false"/>
              <w:spacing w:before="0" w:after="0"/>
              <w:jc w:val="left"/>
              <w:rPr>
                <w:color w:val="auto"/>
              </w:rPr>
            </w:pPr>
            <w:r>
              <w:rPr>
                <w:color w:val="auto"/>
                <w:sz w:val="16"/>
                <w:szCs w:val="16"/>
                <w:u w:val="single"/>
              </w:rPr>
              <w:t>23pchs.lobov@mail.ru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25 ПСЧ</w:t>
            </w:r>
          </w:p>
        </w:tc>
        <w:tc>
          <w:tcPr>
            <w:tcW w:w="3098" w:type="dxa"/>
            <w:tcBorders/>
            <w:vAlign w:val="center"/>
          </w:tcPr>
          <w:p>
            <w:pPr>
              <w:pStyle w:val="Normal"/>
              <w:widowControl w:val="false"/>
              <w:spacing w:before="0" w:after="0"/>
              <w:jc w:val="left"/>
              <w:rPr>
                <w:color w:val="auto"/>
              </w:rPr>
            </w:pPr>
            <w:r>
              <w:rPr>
                <w:color w:val="auto"/>
                <w:sz w:val="16"/>
                <w:szCs w:val="16"/>
                <w:u w:val="single"/>
              </w:rPr>
              <w:t>ogps5d@mail.ru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28 ПСЧ</w:t>
            </w:r>
          </w:p>
        </w:tc>
        <w:tc>
          <w:tcPr>
            <w:tcW w:w="3098" w:type="dxa"/>
            <w:tcBorders/>
            <w:vAlign w:val="center"/>
          </w:tcPr>
          <w:p>
            <w:pPr>
              <w:pStyle w:val="Normal"/>
              <w:widowControl w:val="false"/>
              <w:spacing w:before="0" w:after="0"/>
              <w:jc w:val="left"/>
              <w:rPr>
                <w:color w:val="auto"/>
              </w:rPr>
            </w:pPr>
            <w:r>
              <w:rPr>
                <w:color w:val="auto"/>
                <w:sz w:val="16"/>
                <w:szCs w:val="16"/>
                <w:u w:val="single"/>
              </w:rPr>
              <w:t>duhov28pch@mail.ru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29 ПСЧ</w:t>
            </w:r>
          </w:p>
        </w:tc>
        <w:tc>
          <w:tcPr>
            <w:tcW w:w="3098" w:type="dxa"/>
            <w:tcBorders/>
            <w:vAlign w:val="center"/>
          </w:tcPr>
          <w:p>
            <w:pPr>
              <w:pStyle w:val="Normal"/>
              <w:widowControl w:val="false"/>
              <w:spacing w:before="0" w:after="0"/>
              <w:jc w:val="left"/>
              <w:rPr>
                <w:color w:val="auto"/>
              </w:rPr>
            </w:pPr>
            <w:r>
              <w:rPr>
                <w:color w:val="auto"/>
                <w:sz w:val="16"/>
                <w:szCs w:val="16"/>
                <w:u w:val="single"/>
              </w:rPr>
              <w:t>29-pch@mail.ru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 ПСЧ</w:t>
            </w:r>
          </w:p>
        </w:tc>
        <w:tc>
          <w:tcPr>
            <w:tcW w:w="3098" w:type="dxa"/>
            <w:tcBorders/>
            <w:vAlign w:val="center"/>
          </w:tcPr>
          <w:p>
            <w:pPr>
              <w:pStyle w:val="Normal"/>
              <w:widowControl w:val="false"/>
              <w:spacing w:before="0" w:after="0"/>
              <w:jc w:val="left"/>
              <w:rPr>
                <w:color w:val="auto"/>
              </w:rPr>
            </w:pPr>
            <w:r>
              <w:rPr>
                <w:color w:val="auto"/>
                <w:sz w:val="16"/>
                <w:szCs w:val="16"/>
              </w:rPr>
              <w:t>2firestation@mail.ru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 ПСЧ</w:t>
            </w:r>
          </w:p>
        </w:tc>
        <w:tc>
          <w:tcPr>
            <w:tcW w:w="3098" w:type="dxa"/>
            <w:tcBorders/>
            <w:vAlign w:val="center"/>
          </w:tcPr>
          <w:p>
            <w:pPr>
              <w:pStyle w:val="Normal"/>
              <w:widowControl w:val="false"/>
              <w:spacing w:before="0" w:after="0"/>
              <w:jc w:val="left"/>
              <w:rPr>
                <w:color w:val="auto"/>
              </w:rPr>
            </w:pPr>
            <w:r>
              <w:rPr>
                <w:color w:val="auto"/>
                <w:sz w:val="16"/>
                <w:szCs w:val="16"/>
                <w:u w:val="single"/>
              </w:rPr>
              <w:t>3ph_ofps@mail.ru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30 ПСЧ</w:t>
            </w:r>
          </w:p>
        </w:tc>
        <w:tc>
          <w:tcPr>
            <w:tcW w:w="3098" w:type="dxa"/>
            <w:tcBorders/>
            <w:vAlign w:val="center"/>
          </w:tcPr>
          <w:p>
            <w:pPr>
              <w:pStyle w:val="Normal"/>
              <w:widowControl w:val="false"/>
              <w:spacing w:before="0" w:after="0"/>
              <w:jc w:val="left"/>
              <w:rPr>
                <w:color w:val="auto"/>
              </w:rPr>
            </w:pPr>
            <w:r>
              <w:rPr>
                <w:color w:val="auto"/>
                <w:sz w:val="16"/>
                <w:szCs w:val="16"/>
                <w:u w:val="single"/>
              </w:rPr>
              <w:t>cool.30pcherschichi@yandex.ru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31 ПСЧ</w:t>
            </w:r>
          </w:p>
        </w:tc>
        <w:tc>
          <w:tcPr>
            <w:tcW w:w="3098" w:type="dxa"/>
            <w:tcBorders/>
            <w:vAlign w:val="center"/>
          </w:tcPr>
          <w:p>
            <w:pPr>
              <w:pStyle w:val="Normal"/>
              <w:widowControl w:val="false"/>
              <w:spacing w:before="0" w:after="0"/>
              <w:jc w:val="left"/>
              <w:rPr>
                <w:color w:val="auto"/>
              </w:rPr>
            </w:pPr>
            <w:r>
              <w:rPr>
                <w:color w:val="auto"/>
                <w:sz w:val="16"/>
                <w:szCs w:val="16"/>
                <w:u w:val="single"/>
              </w:rPr>
              <w:t>pleshkov.vladimir2011@yandex.ru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32 ПСЧ</w:t>
            </w:r>
          </w:p>
        </w:tc>
        <w:tc>
          <w:tcPr>
            <w:tcW w:w="3098" w:type="dxa"/>
            <w:tcBorders/>
            <w:vAlign w:val="center"/>
          </w:tcPr>
          <w:p>
            <w:pPr>
              <w:pStyle w:val="Normal"/>
              <w:widowControl w:val="false"/>
              <w:spacing w:before="0" w:after="0"/>
              <w:jc w:val="left"/>
              <w:rPr>
                <w:color w:val="auto"/>
              </w:rPr>
            </w:pPr>
            <w:r>
              <w:rPr>
                <w:color w:val="auto"/>
                <w:sz w:val="16"/>
                <w:szCs w:val="16"/>
                <w:u w:val="single"/>
              </w:rPr>
              <w:t>ph32@bk.ru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34 ПСЧ</w:t>
            </w:r>
          </w:p>
        </w:tc>
        <w:tc>
          <w:tcPr>
            <w:tcW w:w="3098" w:type="dxa"/>
            <w:tcBorders/>
            <w:vAlign w:val="center"/>
          </w:tcPr>
          <w:p>
            <w:pPr>
              <w:pStyle w:val="Normal"/>
              <w:widowControl w:val="false"/>
              <w:spacing w:before="0" w:after="0"/>
              <w:jc w:val="left"/>
              <w:rPr>
                <w:color w:val="auto"/>
              </w:rPr>
            </w:pPr>
            <w:r>
              <w:rPr>
                <w:color w:val="auto"/>
                <w:sz w:val="16"/>
                <w:szCs w:val="16"/>
                <w:u w:val="single"/>
              </w:rPr>
              <w:t>ph34fps2014@yandex.ru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35 ПСЧ</w:t>
            </w:r>
          </w:p>
        </w:tc>
        <w:tc>
          <w:tcPr>
            <w:tcW w:w="3098" w:type="dxa"/>
            <w:tcBorders/>
            <w:vAlign w:val="center"/>
          </w:tcPr>
          <w:p>
            <w:pPr>
              <w:pStyle w:val="Normal"/>
              <w:widowControl w:val="false"/>
              <w:spacing w:before="0" w:after="0"/>
              <w:jc w:val="left"/>
              <w:rPr>
                <w:color w:val="auto"/>
              </w:rPr>
            </w:pPr>
            <w:r>
              <w:rPr>
                <w:color w:val="auto"/>
                <w:sz w:val="16"/>
                <w:szCs w:val="16"/>
                <w:u w:val="single"/>
              </w:rPr>
              <w:t>xxx35-andph@yandex.ru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36 ПСЧ</w:t>
            </w:r>
          </w:p>
        </w:tc>
        <w:tc>
          <w:tcPr>
            <w:tcW w:w="3098" w:type="dxa"/>
            <w:tcBorders/>
            <w:vAlign w:val="center"/>
          </w:tcPr>
          <w:p>
            <w:pPr>
              <w:pStyle w:val="Normal"/>
              <w:widowControl w:val="false"/>
              <w:spacing w:before="0" w:after="0"/>
              <w:jc w:val="left"/>
              <w:rPr>
                <w:color w:val="auto"/>
              </w:rPr>
            </w:pPr>
            <w:r>
              <w:rPr>
                <w:color w:val="auto"/>
                <w:sz w:val="16"/>
                <w:szCs w:val="16"/>
                <w:u w:val="single"/>
              </w:rPr>
              <w:t>psch36pochinok@yandex.ru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38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pch38rydnay@yandex.ru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43 ПСЧ</w:t>
            </w:r>
          </w:p>
        </w:tc>
        <w:tc>
          <w:tcPr>
            <w:tcW w:w="3098" w:type="dxa"/>
            <w:tcBorders/>
            <w:vAlign w:val="center"/>
          </w:tcPr>
          <w:p>
            <w:pPr>
              <w:pStyle w:val="Normal"/>
              <w:widowControl w:val="false"/>
              <w:spacing w:before="0" w:after="0"/>
              <w:jc w:val="left"/>
              <w:rPr>
                <w:color w:val="auto"/>
              </w:rPr>
            </w:pPr>
            <w:r>
              <w:rPr>
                <w:color w:val="auto"/>
                <w:sz w:val="16"/>
                <w:szCs w:val="16"/>
                <w:u w:val="single"/>
              </w:rPr>
              <w:t>oskerko-1975@mail.ru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44 ПСЧ</w:t>
            </w:r>
          </w:p>
        </w:tc>
        <w:tc>
          <w:tcPr>
            <w:tcW w:w="3098" w:type="dxa"/>
            <w:tcBorders/>
            <w:vAlign w:val="center"/>
          </w:tcPr>
          <w:p>
            <w:pPr>
              <w:pStyle w:val="Normal"/>
              <w:widowControl w:val="false"/>
              <w:spacing w:before="0" w:after="0"/>
              <w:jc w:val="left"/>
              <w:rPr>
                <w:color w:val="auto"/>
              </w:rPr>
            </w:pPr>
            <w:r>
              <w:rPr>
                <w:color w:val="auto"/>
                <w:sz w:val="16"/>
                <w:szCs w:val="16"/>
                <w:u w:val="single"/>
              </w:rPr>
              <w:t>efim6777@mail.ru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45 ПСЧ</w:t>
            </w:r>
          </w:p>
        </w:tc>
        <w:tc>
          <w:tcPr>
            <w:tcW w:w="3098" w:type="dxa"/>
            <w:tcBorders/>
            <w:vAlign w:val="center"/>
          </w:tcPr>
          <w:p>
            <w:pPr>
              <w:pStyle w:val="Normal"/>
              <w:widowControl w:val="false"/>
              <w:spacing w:before="0" w:after="0"/>
              <w:jc w:val="left"/>
              <w:rPr>
                <w:color w:val="auto"/>
              </w:rPr>
            </w:pPr>
            <w:r>
              <w:rPr>
                <w:color w:val="auto"/>
                <w:sz w:val="16"/>
                <w:szCs w:val="16"/>
                <w:u w:val="single"/>
              </w:rPr>
              <w:t>45pch@list.ru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46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pch46.ugra@mail.ru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49 ПСЧ</w:t>
            </w:r>
          </w:p>
        </w:tc>
        <w:tc>
          <w:tcPr>
            <w:tcW w:w="3098" w:type="dxa"/>
            <w:tcBorders/>
            <w:vAlign w:val="center"/>
          </w:tcPr>
          <w:p>
            <w:pPr>
              <w:pStyle w:val="Normal"/>
              <w:widowControl w:val="false"/>
              <w:spacing w:before="0" w:after="0"/>
              <w:jc w:val="left"/>
              <w:rPr>
                <w:color w:val="auto"/>
              </w:rPr>
            </w:pPr>
            <w:r>
              <w:rPr>
                <w:color w:val="auto"/>
                <w:sz w:val="16"/>
                <w:szCs w:val="16"/>
                <w:u w:val="single"/>
              </w:rPr>
              <w:t>ph49fps@yandex.ru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pch-5.vik@yandex.ru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50 ПСЧ</w:t>
            </w:r>
          </w:p>
        </w:tc>
        <w:tc>
          <w:tcPr>
            <w:tcW w:w="3098" w:type="dxa"/>
            <w:tcBorders/>
            <w:vAlign w:val="center"/>
          </w:tcPr>
          <w:p>
            <w:pPr>
              <w:pStyle w:val="Normal"/>
              <w:widowControl w:val="false"/>
              <w:spacing w:before="0" w:after="0"/>
              <w:jc w:val="left"/>
              <w:rPr>
                <w:color w:val="auto"/>
              </w:rPr>
            </w:pPr>
            <w:r>
              <w:rPr>
                <w:color w:val="auto"/>
                <w:sz w:val="16"/>
                <w:szCs w:val="16"/>
                <w:u w:val="single"/>
              </w:rPr>
              <w:t>xolm_50pch@mail.ru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51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pch51.shumaychi@mail.ru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52 ПСЧ</w:t>
            </w:r>
          </w:p>
        </w:tc>
        <w:tc>
          <w:tcPr>
            <w:tcW w:w="3098" w:type="dxa"/>
            <w:tcBorders/>
            <w:vAlign w:val="center"/>
          </w:tcPr>
          <w:p>
            <w:pPr>
              <w:pStyle w:val="Normal"/>
              <w:widowControl w:val="false"/>
              <w:spacing w:before="0" w:after="0"/>
              <w:jc w:val="left"/>
              <w:rPr>
                <w:color w:val="auto"/>
              </w:rPr>
            </w:pPr>
            <w:r>
              <w:rPr>
                <w:color w:val="auto"/>
                <w:sz w:val="16"/>
                <w:szCs w:val="16"/>
                <w:u w:val="single"/>
              </w:rPr>
              <w:t>kovyazin-74@mail.ru</w:t>
            </w:r>
          </w:p>
        </w:tc>
      </w:tr>
      <w:tr>
        <w:trPr>
          <w:trHeight w:val="157" w:hRule="atLeast"/>
        </w:trPr>
        <w:tc>
          <w:tcPr>
            <w:tcW w:w="7712" w:type="dxa"/>
            <w:tcBorders/>
            <w:vAlign w:val="center"/>
          </w:tcPr>
          <w:p>
            <w:pPr>
              <w:pStyle w:val="Normal"/>
              <w:widowControl w:val="false"/>
              <w:spacing w:before="0" w:after="0"/>
              <w:jc w:val="left"/>
              <w:rPr>
                <w:color w:val="auto"/>
              </w:rPr>
            </w:pPr>
            <w:r>
              <w:rPr>
                <w:color w:val="auto"/>
                <w:sz w:val="16"/>
                <w:szCs w:val="16"/>
              </w:rPr>
              <w:t>7 ПСЧ</w:t>
            </w:r>
          </w:p>
        </w:tc>
        <w:tc>
          <w:tcPr>
            <w:tcW w:w="3098" w:type="dxa"/>
            <w:tcBorders/>
            <w:vAlign w:val="center"/>
          </w:tcPr>
          <w:p>
            <w:pPr>
              <w:pStyle w:val="Normal"/>
              <w:widowControl w:val="false"/>
              <w:spacing w:before="0" w:after="0"/>
              <w:jc w:val="left"/>
              <w:rPr>
                <w:color w:val="auto"/>
              </w:rPr>
            </w:pPr>
            <w:r>
              <w:rPr>
                <w:color w:val="auto"/>
                <w:sz w:val="16"/>
                <w:szCs w:val="16"/>
              </w:rPr>
              <w:t>smol7pchs@yandex.ru</w:t>
            </w:r>
          </w:p>
        </w:tc>
      </w:tr>
      <w:tr>
        <w:trPr>
          <w:trHeight w:val="148" w:hRule="atLeast"/>
        </w:trPr>
        <w:tc>
          <w:tcPr>
            <w:tcW w:w="7712" w:type="dxa"/>
            <w:tcBorders/>
            <w:vAlign w:val="center"/>
          </w:tcPr>
          <w:p>
            <w:pPr>
              <w:pStyle w:val="Normal"/>
              <w:widowControl w:val="false"/>
              <w:spacing w:before="0" w:after="0"/>
              <w:jc w:val="left"/>
              <w:rPr>
                <w:color w:val="auto"/>
              </w:rPr>
            </w:pPr>
            <w:r>
              <w:rPr>
                <w:color w:val="auto"/>
                <w:sz w:val="16"/>
                <w:szCs w:val="16"/>
              </w:rPr>
              <w:t>ОГБУ "Лесопожарная служба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dplespoj@mail.ru</w:t>
            </w:r>
          </w:p>
        </w:tc>
      </w:tr>
      <w:tr>
        <w:trPr>
          <w:trHeight w:val="185" w:hRule="atLeast"/>
        </w:trPr>
        <w:tc>
          <w:tcPr>
            <w:tcW w:w="7712" w:type="dxa"/>
            <w:tcBorders/>
            <w:vAlign w:val="center"/>
          </w:tcPr>
          <w:p>
            <w:pPr>
              <w:pStyle w:val="Normal"/>
              <w:widowControl w:val="false"/>
              <w:spacing w:before="0" w:after="0"/>
              <w:jc w:val="left"/>
              <w:rPr>
                <w:color w:val="auto"/>
              </w:rPr>
            </w:pPr>
            <w:r>
              <w:rPr>
                <w:color w:val="auto"/>
                <w:sz w:val="16"/>
                <w:szCs w:val="16"/>
              </w:rPr>
              <w:t>Территориальный Центр Медицины Катастроф</w:t>
            </w:r>
          </w:p>
        </w:tc>
        <w:tc>
          <w:tcPr>
            <w:tcW w:w="3098" w:type="dxa"/>
            <w:tcBorders/>
            <w:vAlign w:val="center"/>
          </w:tcPr>
          <w:p>
            <w:pPr>
              <w:pStyle w:val="Normal"/>
              <w:widowControl w:val="false"/>
              <w:spacing w:before="0" w:after="0"/>
              <w:jc w:val="left"/>
              <w:rPr>
                <w:color w:val="auto"/>
              </w:rPr>
            </w:pPr>
            <w:r>
              <w:rPr>
                <w:color w:val="auto"/>
                <w:sz w:val="16"/>
                <w:szCs w:val="16"/>
                <w:u w:val="single"/>
              </w:rPr>
              <w:t>lespoj@mail.ru</w:t>
            </w:r>
          </w:p>
        </w:tc>
      </w:tr>
      <w:tr>
        <w:trPr>
          <w:trHeight w:val="211"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государственного автодорожного надзора (УГАДН)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tcmk67@mail.ru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"Российский сельскохозяйственный центр"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ugadn67@mail.ru</w:t>
            </w:r>
          </w:p>
        </w:tc>
      </w:tr>
      <w:tr>
        <w:trPr>
          <w:trHeight w:val="338" w:hRule="atLeast"/>
        </w:trPr>
        <w:tc>
          <w:tcPr>
            <w:tcW w:w="7712" w:type="dxa"/>
            <w:tcBorders/>
            <w:vAlign w:val="center"/>
          </w:tcPr>
          <w:p>
            <w:pPr>
              <w:pStyle w:val="Normal"/>
              <w:widowControl w:val="false"/>
              <w:spacing w:before="0" w:after="0"/>
              <w:jc w:val="left"/>
              <w:rPr>
                <w:color w:val="auto"/>
              </w:rPr>
            </w:pPr>
            <w:r>
              <w:rPr>
                <w:color w:val="auto"/>
                <w:sz w:val="16"/>
                <w:szCs w:val="16"/>
              </w:rPr>
              <w:t>ОАО «НК «РОСНЕФТЬ» - СМОЛЕНСКНЕФТЕПРОДУКТ»</w:t>
            </w:r>
          </w:p>
        </w:tc>
        <w:tc>
          <w:tcPr>
            <w:tcW w:w="3098" w:type="dxa"/>
            <w:tcBorders/>
            <w:vAlign w:val="center"/>
          </w:tcPr>
          <w:p>
            <w:pPr>
              <w:pStyle w:val="Normal"/>
              <w:widowControl w:val="false"/>
              <w:spacing w:before="0" w:after="0"/>
              <w:jc w:val="left"/>
              <w:rPr>
                <w:color w:val="auto"/>
              </w:rPr>
            </w:pPr>
            <w:r>
              <w:rPr>
                <w:color w:val="auto"/>
                <w:sz w:val="16"/>
                <w:szCs w:val="16"/>
                <w:u w:val="single"/>
              </w:rPr>
              <w:t>rsc67@mail.ru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АО «Газпром газзораспределение Смоленск»</w:t>
            </w:r>
          </w:p>
        </w:tc>
        <w:tc>
          <w:tcPr>
            <w:tcW w:w="3098" w:type="dxa"/>
            <w:tcBorders/>
            <w:vAlign w:val="center"/>
          </w:tcPr>
          <w:p>
            <w:pPr>
              <w:pStyle w:val="Normal"/>
              <w:widowControl w:val="false"/>
              <w:spacing w:before="0" w:after="0"/>
              <w:jc w:val="left"/>
              <w:rPr>
                <w:color w:val="auto"/>
              </w:rPr>
            </w:pPr>
            <w:r>
              <w:rPr>
                <w:color w:val="auto"/>
                <w:sz w:val="16"/>
                <w:szCs w:val="16"/>
                <w:u w:val="single"/>
              </w:rPr>
              <w:t>sekrsmnp@smnp.rosneft.ru</w:t>
            </w:r>
          </w:p>
        </w:tc>
      </w:tr>
      <w:tr>
        <w:trPr>
          <w:trHeight w:val="150" w:hRule="atLeast"/>
        </w:trPr>
        <w:tc>
          <w:tcPr>
            <w:tcW w:w="7712" w:type="dxa"/>
            <w:tcBorders/>
            <w:vAlign w:val="center"/>
          </w:tcPr>
          <w:p>
            <w:pPr>
              <w:pStyle w:val="Normal"/>
              <w:widowControl w:val="false"/>
              <w:spacing w:before="0" w:after="0"/>
              <w:jc w:val="left"/>
              <w:rPr>
                <w:color w:val="auto"/>
              </w:rPr>
            </w:pPr>
            <w:r>
              <w:rPr>
                <w:color w:val="auto"/>
                <w:sz w:val="16"/>
                <w:szCs w:val="16"/>
              </w:rPr>
              <w:t>ПАО ООО «Смоленская ТСК»</w:t>
            </w:r>
          </w:p>
        </w:tc>
        <w:tc>
          <w:tcPr>
            <w:tcW w:w="3098" w:type="dxa"/>
            <w:tcBorders/>
            <w:vAlign w:val="center"/>
          </w:tcPr>
          <w:p>
            <w:pPr>
              <w:pStyle w:val="Normal"/>
              <w:widowControl w:val="false"/>
              <w:spacing w:before="0" w:after="0"/>
              <w:jc w:val="left"/>
              <w:rPr>
                <w:color w:val="auto"/>
              </w:rPr>
            </w:pPr>
            <w:r>
              <w:rPr>
                <w:color w:val="auto"/>
                <w:sz w:val="16"/>
                <w:szCs w:val="16"/>
                <w:u w:val="single"/>
              </w:rPr>
              <w:t>gro@gas-smolensk.ru</w:t>
            </w:r>
          </w:p>
        </w:tc>
      </w:tr>
      <w:tr>
        <w:trPr>
          <w:trHeight w:val="140" w:hRule="atLeast"/>
        </w:trPr>
        <w:tc>
          <w:tcPr>
            <w:tcW w:w="7712" w:type="dxa"/>
            <w:tcBorders/>
            <w:vAlign w:val="center"/>
          </w:tcPr>
          <w:p>
            <w:pPr>
              <w:pStyle w:val="Normal"/>
              <w:widowControl w:val="false"/>
              <w:spacing w:before="0" w:after="0"/>
              <w:jc w:val="left"/>
              <w:rPr>
                <w:color w:val="auto"/>
              </w:rPr>
            </w:pPr>
            <w:r>
              <w:rPr>
                <w:color w:val="auto"/>
                <w:sz w:val="16"/>
                <w:szCs w:val="16"/>
              </w:rPr>
              <w:t>МУП Смоленсктеплосеть</w:t>
            </w:r>
          </w:p>
        </w:tc>
        <w:tc>
          <w:tcPr>
            <w:tcW w:w="3098" w:type="dxa"/>
            <w:tcBorders/>
            <w:vAlign w:val="center"/>
          </w:tcPr>
          <w:p>
            <w:pPr>
              <w:pStyle w:val="Normal"/>
              <w:widowControl w:val="false"/>
              <w:spacing w:before="0" w:after="0"/>
              <w:jc w:val="left"/>
              <w:rPr>
                <w:color w:val="auto"/>
              </w:rPr>
            </w:pPr>
            <w:r>
              <w:rPr>
                <w:color w:val="auto"/>
                <w:sz w:val="16"/>
                <w:szCs w:val="16"/>
                <w:u w:val="single"/>
              </w:rPr>
              <w:t>srg@smolensk.quadra.ru</w:t>
            </w:r>
          </w:p>
        </w:tc>
      </w:tr>
      <w:tr>
        <w:trPr>
          <w:trHeight w:val="154" w:hRule="atLeast"/>
        </w:trPr>
        <w:tc>
          <w:tcPr>
            <w:tcW w:w="7712" w:type="dxa"/>
            <w:tcBorders/>
            <w:vAlign w:val="center"/>
          </w:tcPr>
          <w:p>
            <w:pPr>
              <w:pStyle w:val="Normal"/>
              <w:widowControl w:val="false"/>
              <w:spacing w:before="0" w:after="0"/>
              <w:jc w:val="left"/>
              <w:rPr>
                <w:color w:val="auto"/>
              </w:rPr>
            </w:pPr>
            <w:r>
              <w:rPr>
                <w:color w:val="auto"/>
                <w:sz w:val="16"/>
                <w:szCs w:val="16"/>
              </w:rPr>
              <w:t>АО «Мостотрест-сервис»</w:t>
            </w:r>
          </w:p>
        </w:tc>
        <w:tc>
          <w:tcPr>
            <w:tcW w:w="3098" w:type="dxa"/>
            <w:tcBorders/>
            <w:vAlign w:val="center"/>
          </w:tcPr>
          <w:p>
            <w:pPr>
              <w:pStyle w:val="Normal"/>
              <w:widowControl w:val="false"/>
              <w:spacing w:before="0" w:after="0"/>
              <w:jc w:val="left"/>
              <w:rPr>
                <w:color w:val="auto"/>
              </w:rPr>
            </w:pPr>
            <w:r>
              <w:rPr>
                <w:color w:val="auto"/>
                <w:sz w:val="16"/>
                <w:szCs w:val="16"/>
                <w:u w:val="single"/>
              </w:rPr>
              <w:t>smolenskteploset@mail.ru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ОАО «ДЭП 44»</w:t>
            </w:r>
          </w:p>
        </w:tc>
        <w:tc>
          <w:tcPr>
            <w:tcW w:w="3098" w:type="dxa"/>
            <w:tcBorders/>
            <w:vAlign w:val="center"/>
          </w:tcPr>
          <w:p>
            <w:pPr>
              <w:pStyle w:val="Normal"/>
              <w:widowControl w:val="false"/>
              <w:spacing w:before="0" w:after="0"/>
              <w:jc w:val="left"/>
              <w:rPr>
                <w:color w:val="auto"/>
              </w:rPr>
            </w:pPr>
            <w:r>
              <w:rPr>
                <w:color w:val="auto"/>
                <w:sz w:val="16"/>
                <w:szCs w:val="16"/>
              </w:rPr>
              <w:t>divasy@mostotrest-service.ru</w:t>
            </w:r>
          </w:p>
        </w:tc>
      </w:tr>
      <w:tr>
        <w:trPr>
          <w:trHeight w:val="82" w:hRule="atLeast"/>
        </w:trPr>
        <w:tc>
          <w:tcPr>
            <w:tcW w:w="7712" w:type="dxa"/>
            <w:tcBorders/>
            <w:vAlign w:val="center"/>
          </w:tcPr>
          <w:p>
            <w:pPr>
              <w:pStyle w:val="Normal"/>
              <w:widowControl w:val="false"/>
              <w:spacing w:before="0" w:after="0"/>
              <w:jc w:val="left"/>
              <w:rPr>
                <w:color w:val="auto"/>
              </w:rPr>
            </w:pPr>
            <w:r>
              <w:rPr>
                <w:color w:val="auto"/>
                <w:sz w:val="16"/>
                <w:szCs w:val="16"/>
              </w:rPr>
              <w:t>СОГБУ «Смоленскавтодор»</w:t>
            </w:r>
          </w:p>
        </w:tc>
        <w:tc>
          <w:tcPr>
            <w:tcW w:w="3098" w:type="dxa"/>
            <w:tcBorders/>
            <w:vAlign w:val="center"/>
          </w:tcPr>
          <w:p>
            <w:pPr>
              <w:pStyle w:val="Normal"/>
              <w:widowControl w:val="false"/>
              <w:spacing w:before="0" w:after="0"/>
              <w:jc w:val="left"/>
              <w:rPr>
                <w:color w:val="auto"/>
              </w:rPr>
            </w:pPr>
            <w:r>
              <w:rPr>
                <w:color w:val="auto"/>
                <w:sz w:val="16"/>
                <w:szCs w:val="16"/>
              </w:rPr>
              <w:t>yartsevo@mostotrest-service.ru</w:t>
            </w:r>
          </w:p>
        </w:tc>
      </w:tr>
      <w:tr>
        <w:trPr>
          <w:trHeight w:val="9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«г.Смоленска»</w:t>
            </w:r>
          </w:p>
        </w:tc>
        <w:tc>
          <w:tcPr>
            <w:tcW w:w="3098" w:type="dxa"/>
            <w:tcBorders/>
            <w:vAlign w:val="center"/>
          </w:tcPr>
          <w:p>
            <w:pPr>
              <w:pStyle w:val="Normal"/>
              <w:widowControl w:val="false"/>
              <w:spacing w:before="0" w:after="0"/>
              <w:jc w:val="left"/>
              <w:rPr>
                <w:color w:val="auto"/>
              </w:rPr>
            </w:pPr>
            <w:r>
              <w:rPr>
                <w:color w:val="auto"/>
                <w:sz w:val="16"/>
                <w:szCs w:val="16"/>
              </w:rPr>
              <w:t>edds.smolensk@yandex.ru</w:t>
            </w:r>
          </w:p>
        </w:tc>
      </w:tr>
      <w:tr>
        <w:trPr>
          <w:trHeight w:val="223"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«г.Десногорск»</w:t>
            </w:r>
          </w:p>
        </w:tc>
        <w:tc>
          <w:tcPr>
            <w:tcW w:w="3098" w:type="dxa"/>
            <w:tcBorders/>
            <w:vAlign w:val="center"/>
          </w:tcPr>
          <w:p>
            <w:pPr>
              <w:pStyle w:val="Normal"/>
              <w:widowControl w:val="false"/>
              <w:spacing w:before="0" w:after="0"/>
              <w:jc w:val="left"/>
              <w:rPr>
                <w:color w:val="auto"/>
              </w:rPr>
            </w:pPr>
            <w:r>
              <w:rPr>
                <w:color w:val="auto"/>
                <w:sz w:val="16"/>
                <w:szCs w:val="16"/>
              </w:rPr>
              <w:t>edds_desnogorsk_67@mail.ru</w:t>
            </w:r>
          </w:p>
        </w:tc>
      </w:tr>
      <w:tr>
        <w:trPr>
          <w:trHeight w:val="11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«Велижский район»</w:t>
            </w:r>
          </w:p>
        </w:tc>
        <w:tc>
          <w:tcPr>
            <w:tcW w:w="3098" w:type="dxa"/>
            <w:tcBorders/>
            <w:vAlign w:val="center"/>
          </w:tcPr>
          <w:p>
            <w:pPr>
              <w:pStyle w:val="Normal"/>
              <w:widowControl w:val="false"/>
              <w:spacing w:before="0" w:after="0"/>
              <w:jc w:val="left"/>
              <w:rPr>
                <w:color w:val="auto"/>
              </w:rPr>
            </w:pPr>
            <w:r>
              <w:rPr>
                <w:color w:val="auto"/>
                <w:sz w:val="16"/>
                <w:szCs w:val="16"/>
              </w:rPr>
              <w:t>edds.velig@yandex.ru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ЕДДС МО «Вяземский район»</w:t>
            </w:r>
          </w:p>
        </w:tc>
        <w:tc>
          <w:tcPr>
            <w:tcW w:w="3098" w:type="dxa"/>
            <w:tcBorders/>
            <w:vAlign w:val="center"/>
          </w:tcPr>
          <w:p>
            <w:pPr>
              <w:pStyle w:val="Normal"/>
              <w:widowControl w:val="false"/>
              <w:spacing w:before="0" w:after="0"/>
              <w:jc w:val="left"/>
              <w:rPr>
                <w:color w:val="auto"/>
              </w:rPr>
            </w:pPr>
            <w:r>
              <w:rPr>
                <w:color w:val="auto"/>
                <w:sz w:val="16"/>
                <w:szCs w:val="16"/>
              </w:rPr>
              <w:t>gochs-vyazma@yandex.ru</w:t>
            </w:r>
          </w:p>
        </w:tc>
      </w:tr>
      <w:tr>
        <w:trPr>
          <w:trHeight w:val="11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«Гагаринский район»</w:t>
            </w:r>
          </w:p>
        </w:tc>
        <w:tc>
          <w:tcPr>
            <w:tcW w:w="3098" w:type="dxa"/>
            <w:tcBorders/>
            <w:vAlign w:val="center"/>
          </w:tcPr>
          <w:p>
            <w:pPr>
              <w:pStyle w:val="Normal"/>
              <w:widowControl w:val="false"/>
              <w:spacing w:before="0" w:after="0"/>
              <w:jc w:val="left"/>
              <w:rPr>
                <w:color w:val="auto"/>
              </w:rPr>
            </w:pPr>
            <w:r>
              <w:rPr>
                <w:color w:val="auto"/>
                <w:sz w:val="16"/>
                <w:szCs w:val="16"/>
              </w:rPr>
              <w:t>gagarin.112@mail.ru</w:t>
            </w:r>
          </w:p>
        </w:tc>
      </w:tr>
      <w:tr>
        <w:trPr>
          <w:trHeight w:val="12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«Глинковский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glinka.edds@mail.ru</w:t>
            </w:r>
          </w:p>
        </w:tc>
      </w:tr>
      <w:tr>
        <w:trPr>
          <w:trHeight w:val="153"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«Демидовский район»</w:t>
            </w:r>
          </w:p>
        </w:tc>
        <w:tc>
          <w:tcPr>
            <w:tcW w:w="3098" w:type="dxa"/>
            <w:tcBorders/>
            <w:vAlign w:val="center"/>
          </w:tcPr>
          <w:p>
            <w:pPr>
              <w:pStyle w:val="Normal"/>
              <w:widowControl w:val="false"/>
              <w:spacing w:before="0" w:after="0"/>
              <w:jc w:val="left"/>
              <w:rPr>
                <w:color w:val="auto"/>
              </w:rPr>
            </w:pPr>
            <w:r>
              <w:rPr>
                <w:color w:val="auto"/>
                <w:sz w:val="16"/>
                <w:szCs w:val="16"/>
              </w:rPr>
              <w:t>demedds@admin-smolensk.ru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«Дорогобужский район»</w:t>
            </w:r>
          </w:p>
        </w:tc>
        <w:tc>
          <w:tcPr>
            <w:tcW w:w="3098" w:type="dxa"/>
            <w:tcBorders/>
            <w:vAlign w:val="center"/>
          </w:tcPr>
          <w:p>
            <w:pPr>
              <w:pStyle w:val="Normal"/>
              <w:widowControl w:val="false"/>
              <w:spacing w:before="0" w:after="0"/>
              <w:jc w:val="left"/>
              <w:rPr>
                <w:color w:val="auto"/>
              </w:rPr>
            </w:pPr>
            <w:r>
              <w:rPr>
                <w:color w:val="auto"/>
                <w:sz w:val="16"/>
                <w:szCs w:val="16"/>
              </w:rPr>
              <w:t>edds-dorogobuzh-67@yandex.ru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«Духовщинский район»</w:t>
            </w:r>
          </w:p>
        </w:tc>
        <w:tc>
          <w:tcPr>
            <w:tcW w:w="3098" w:type="dxa"/>
            <w:tcBorders/>
            <w:vAlign w:val="center"/>
          </w:tcPr>
          <w:p>
            <w:pPr>
              <w:pStyle w:val="Normal"/>
              <w:widowControl w:val="false"/>
              <w:spacing w:before="0" w:after="0"/>
              <w:jc w:val="left"/>
              <w:rPr>
                <w:color w:val="auto"/>
              </w:rPr>
            </w:pPr>
            <w:r>
              <w:rPr>
                <w:color w:val="auto"/>
                <w:sz w:val="16"/>
                <w:szCs w:val="16"/>
              </w:rPr>
              <w:t>duhov.edds@yandex.ru</w:t>
            </w:r>
          </w:p>
        </w:tc>
      </w:tr>
      <w:tr>
        <w:trPr>
          <w:trHeight w:val="8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«Ельнинский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edds_elnia@admin-smolensk.ru</w:t>
            </w:r>
          </w:p>
        </w:tc>
      </w:tr>
      <w:tr>
        <w:trPr>
          <w:trHeight w:val="9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«Ершичский район»</w:t>
            </w:r>
          </w:p>
        </w:tc>
        <w:tc>
          <w:tcPr>
            <w:tcW w:w="3098" w:type="dxa"/>
            <w:tcBorders/>
            <w:vAlign w:val="center"/>
          </w:tcPr>
          <w:p>
            <w:pPr>
              <w:pStyle w:val="Normal"/>
              <w:widowControl w:val="false"/>
              <w:spacing w:before="0" w:after="0"/>
              <w:jc w:val="left"/>
              <w:rPr>
                <w:color w:val="auto"/>
              </w:rPr>
            </w:pPr>
            <w:r>
              <w:rPr>
                <w:color w:val="auto"/>
                <w:sz w:val="16"/>
                <w:szCs w:val="16"/>
              </w:rPr>
              <w:t>edds.moershichi@yandex.ru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ЕДДС МО «Кардымовский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edds_kardimovo_67@mail.ru</w:t>
            </w:r>
          </w:p>
        </w:tc>
      </w:tr>
      <w:tr>
        <w:trPr>
          <w:trHeight w:val="124" w:hRule="atLeast"/>
        </w:trPr>
        <w:tc>
          <w:tcPr>
            <w:tcW w:w="7712" w:type="dxa"/>
            <w:tcBorders/>
            <w:vAlign w:val="center"/>
          </w:tcPr>
          <w:p>
            <w:pPr>
              <w:pStyle w:val="Normal"/>
              <w:widowControl w:val="false"/>
              <w:spacing w:before="0" w:after="0"/>
              <w:jc w:val="left"/>
              <w:rPr>
                <w:color w:val="auto"/>
              </w:rPr>
            </w:pPr>
            <w:r>
              <w:rPr>
                <w:color w:val="auto"/>
                <w:sz w:val="16"/>
                <w:szCs w:val="16"/>
              </w:rPr>
              <w:t>ЕДДС МО «Краснинский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edds_krasnij_67@mail.ru</w:t>
            </w:r>
          </w:p>
        </w:tc>
      </w:tr>
      <w:tr>
        <w:trPr>
          <w:trHeight w:val="88" w:hRule="atLeast"/>
        </w:trPr>
        <w:tc>
          <w:tcPr>
            <w:tcW w:w="7712" w:type="dxa"/>
            <w:tcBorders/>
            <w:vAlign w:val="center"/>
          </w:tcPr>
          <w:p>
            <w:pPr>
              <w:pStyle w:val="Normal"/>
              <w:widowControl w:val="false"/>
              <w:spacing w:before="0" w:after="0"/>
              <w:jc w:val="left"/>
              <w:rPr>
                <w:color w:val="auto"/>
              </w:rPr>
            </w:pPr>
            <w:r>
              <w:rPr>
                <w:color w:val="auto"/>
                <w:sz w:val="16"/>
                <w:szCs w:val="16"/>
              </w:rPr>
              <w:t>ЕДДС МО «Монастырщинский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edds.monastyrshchina@mail.ru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«Новодугинский район»</w:t>
            </w:r>
          </w:p>
        </w:tc>
        <w:tc>
          <w:tcPr>
            <w:tcW w:w="3098" w:type="dxa"/>
            <w:tcBorders/>
            <w:vAlign w:val="center"/>
          </w:tcPr>
          <w:p>
            <w:pPr>
              <w:pStyle w:val="Normal"/>
              <w:widowControl w:val="false"/>
              <w:spacing w:before="0" w:after="0"/>
              <w:jc w:val="left"/>
              <w:rPr>
                <w:color w:val="auto"/>
              </w:rPr>
            </w:pPr>
            <w:r>
              <w:rPr>
                <w:color w:val="auto"/>
                <w:sz w:val="16"/>
                <w:szCs w:val="16"/>
              </w:rPr>
              <w:t>novodugino10@mail.ru</w:t>
            </w:r>
          </w:p>
        </w:tc>
      </w:tr>
      <w:tr>
        <w:trPr>
          <w:trHeight w:val="11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«Починковский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pochinokedds@yandex.ru</w:t>
            </w:r>
          </w:p>
        </w:tc>
      </w:tr>
      <w:tr>
        <w:trPr>
          <w:trHeight w:val="8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«Рославльский район»</w:t>
            </w:r>
          </w:p>
        </w:tc>
        <w:tc>
          <w:tcPr>
            <w:tcW w:w="3098" w:type="dxa"/>
            <w:tcBorders/>
            <w:vAlign w:val="center"/>
          </w:tcPr>
          <w:p>
            <w:pPr>
              <w:pStyle w:val="Normal"/>
              <w:widowControl w:val="false"/>
              <w:spacing w:before="0" w:after="0"/>
              <w:jc w:val="left"/>
              <w:rPr>
                <w:color w:val="auto"/>
              </w:rPr>
            </w:pPr>
            <w:r>
              <w:rPr>
                <w:color w:val="auto"/>
                <w:sz w:val="16"/>
                <w:szCs w:val="16"/>
              </w:rPr>
              <w:t>rosl.edds@mail.ru</w:t>
            </w:r>
          </w:p>
        </w:tc>
      </w:tr>
      <w:tr>
        <w:trPr>
          <w:trHeight w:val="94" w:hRule="atLeast"/>
        </w:trPr>
        <w:tc>
          <w:tcPr>
            <w:tcW w:w="7712" w:type="dxa"/>
            <w:tcBorders/>
            <w:vAlign w:val="center"/>
          </w:tcPr>
          <w:p>
            <w:pPr>
              <w:pStyle w:val="Normal"/>
              <w:widowControl w:val="false"/>
              <w:spacing w:before="0" w:after="0"/>
              <w:jc w:val="left"/>
              <w:rPr>
                <w:color w:val="auto"/>
              </w:rPr>
            </w:pPr>
            <w:r>
              <w:rPr>
                <w:color w:val="auto"/>
                <w:sz w:val="16"/>
                <w:szCs w:val="16"/>
              </w:rPr>
              <w:t>ЕДДС МО «Руднянский район»</w:t>
            </w:r>
          </w:p>
        </w:tc>
        <w:tc>
          <w:tcPr>
            <w:tcW w:w="3098" w:type="dxa"/>
            <w:tcBorders/>
            <w:vAlign w:val="center"/>
          </w:tcPr>
          <w:p>
            <w:pPr>
              <w:pStyle w:val="Normal"/>
              <w:widowControl w:val="false"/>
              <w:spacing w:before="0" w:after="0"/>
              <w:jc w:val="left"/>
              <w:rPr>
                <w:color w:val="auto"/>
              </w:rPr>
            </w:pPr>
            <w:r>
              <w:rPr>
                <w:color w:val="auto"/>
                <w:sz w:val="16"/>
                <w:szCs w:val="16"/>
              </w:rPr>
              <w:t>rudnya_edds67@mail.ru</w:t>
            </w:r>
          </w:p>
        </w:tc>
      </w:tr>
      <w:tr>
        <w:trPr>
          <w:trHeight w:val="108"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«Сафоновский район»</w:t>
            </w:r>
          </w:p>
        </w:tc>
        <w:tc>
          <w:tcPr>
            <w:tcW w:w="3098" w:type="dxa"/>
            <w:tcBorders/>
            <w:vAlign w:val="center"/>
          </w:tcPr>
          <w:p>
            <w:pPr>
              <w:pStyle w:val="Normal"/>
              <w:widowControl w:val="false"/>
              <w:spacing w:before="0" w:after="0"/>
              <w:jc w:val="left"/>
              <w:rPr>
                <w:color w:val="auto"/>
              </w:rPr>
            </w:pPr>
            <w:r>
              <w:rPr>
                <w:color w:val="auto"/>
                <w:sz w:val="16"/>
                <w:szCs w:val="16"/>
              </w:rPr>
              <w:t>go_chs_saff@mail.ru</w:t>
            </w:r>
          </w:p>
        </w:tc>
      </w:tr>
      <w:tr>
        <w:trPr>
          <w:trHeight w:val="162"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«Смоленский район»</w:t>
            </w:r>
          </w:p>
        </w:tc>
        <w:tc>
          <w:tcPr>
            <w:tcW w:w="3098" w:type="dxa"/>
            <w:tcBorders/>
            <w:vAlign w:val="center"/>
          </w:tcPr>
          <w:p>
            <w:pPr>
              <w:pStyle w:val="Normal"/>
              <w:widowControl w:val="false"/>
              <w:spacing w:before="0" w:after="0"/>
              <w:jc w:val="left"/>
              <w:rPr>
                <w:color w:val="auto"/>
              </w:rPr>
            </w:pPr>
            <w:r>
              <w:rPr>
                <w:color w:val="auto"/>
                <w:sz w:val="16"/>
                <w:szCs w:val="16"/>
              </w:rPr>
              <w:t>smoledds@admin-smolensk.ru</w:t>
            </w:r>
          </w:p>
        </w:tc>
      </w:tr>
      <w:tr>
        <w:trPr>
          <w:trHeight w:val="136"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«Сычевский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edds_sichevka_67@mail.ru</w:t>
            </w:r>
          </w:p>
        </w:tc>
      </w:tr>
      <w:tr>
        <w:trPr>
          <w:trHeight w:val="10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«Темкинский район»</w:t>
            </w:r>
          </w:p>
        </w:tc>
        <w:tc>
          <w:tcPr>
            <w:tcW w:w="3098" w:type="dxa"/>
            <w:tcBorders/>
            <w:vAlign w:val="center"/>
          </w:tcPr>
          <w:p>
            <w:pPr>
              <w:pStyle w:val="Normal"/>
              <w:widowControl w:val="false"/>
              <w:spacing w:before="0" w:after="0"/>
              <w:jc w:val="left"/>
              <w:rPr>
                <w:color w:val="auto"/>
              </w:rPr>
            </w:pPr>
            <w:r>
              <w:rPr>
                <w:color w:val="auto"/>
                <w:sz w:val="16"/>
                <w:szCs w:val="16"/>
              </w:rPr>
              <w:t>temkedds@mail.ru</w:t>
            </w:r>
          </w:p>
        </w:tc>
      </w:tr>
      <w:tr>
        <w:trPr>
          <w:trHeight w:val="114" w:hRule="atLeast"/>
        </w:trPr>
        <w:tc>
          <w:tcPr>
            <w:tcW w:w="7712" w:type="dxa"/>
            <w:tcBorders/>
            <w:vAlign w:val="center"/>
          </w:tcPr>
          <w:p>
            <w:pPr>
              <w:pStyle w:val="Normal"/>
              <w:widowControl w:val="false"/>
              <w:spacing w:before="0" w:after="0"/>
              <w:jc w:val="left"/>
              <w:rPr>
                <w:color w:val="auto"/>
              </w:rPr>
            </w:pPr>
            <w:r>
              <w:rPr>
                <w:color w:val="auto"/>
                <w:sz w:val="16"/>
                <w:szCs w:val="16"/>
              </w:rPr>
              <w:t>ЕДДС МО «Угранский район»</w:t>
            </w:r>
          </w:p>
        </w:tc>
        <w:tc>
          <w:tcPr>
            <w:tcW w:w="3098" w:type="dxa"/>
            <w:tcBorders/>
            <w:vAlign w:val="center"/>
          </w:tcPr>
          <w:p>
            <w:pPr>
              <w:pStyle w:val="Normal"/>
              <w:widowControl w:val="false"/>
              <w:spacing w:before="0" w:after="0"/>
              <w:jc w:val="left"/>
              <w:rPr>
                <w:color w:val="auto"/>
              </w:rPr>
            </w:pPr>
            <w:r>
              <w:rPr>
                <w:color w:val="auto"/>
                <w:sz w:val="16"/>
                <w:szCs w:val="16"/>
              </w:rPr>
              <w:t>ugra.edds@yandex.ru</w:t>
            </w:r>
          </w:p>
        </w:tc>
      </w:tr>
      <w:tr>
        <w:trPr>
          <w:trHeight w:val="78" w:hRule="atLeast"/>
        </w:trPr>
        <w:tc>
          <w:tcPr>
            <w:tcW w:w="7712" w:type="dxa"/>
            <w:tcBorders/>
            <w:vAlign w:val="center"/>
          </w:tcPr>
          <w:p>
            <w:pPr>
              <w:pStyle w:val="Normal"/>
              <w:widowControl w:val="false"/>
              <w:spacing w:before="0" w:after="0"/>
              <w:jc w:val="left"/>
              <w:rPr>
                <w:color w:val="auto"/>
              </w:rPr>
            </w:pPr>
            <w:r>
              <w:rPr>
                <w:color w:val="auto"/>
                <w:sz w:val="16"/>
                <w:szCs w:val="16"/>
              </w:rPr>
              <w:t>ЕДДС МО «Хиславичский район»</w:t>
            </w:r>
          </w:p>
        </w:tc>
        <w:tc>
          <w:tcPr>
            <w:tcW w:w="3098" w:type="dxa"/>
            <w:tcBorders/>
            <w:vAlign w:val="center"/>
          </w:tcPr>
          <w:p>
            <w:pPr>
              <w:pStyle w:val="Normal"/>
              <w:widowControl w:val="false"/>
              <w:spacing w:before="0" w:after="0"/>
              <w:jc w:val="left"/>
              <w:rPr>
                <w:color w:val="auto"/>
              </w:rPr>
            </w:pPr>
            <w:r>
              <w:rPr>
                <w:color w:val="auto"/>
                <w:sz w:val="16"/>
                <w:szCs w:val="16"/>
              </w:rPr>
              <w:t>hislavichi.edds@yandex.ru</w:t>
            </w:r>
          </w:p>
        </w:tc>
      </w:tr>
      <w:tr>
        <w:trPr>
          <w:trHeight w:val="92" w:hRule="atLeast"/>
        </w:trPr>
        <w:tc>
          <w:tcPr>
            <w:tcW w:w="7712" w:type="dxa"/>
            <w:tcBorders/>
            <w:vAlign w:val="center"/>
          </w:tcPr>
          <w:p>
            <w:pPr>
              <w:pStyle w:val="Normal"/>
              <w:widowControl w:val="false"/>
              <w:spacing w:before="0" w:after="0"/>
              <w:jc w:val="left"/>
              <w:rPr>
                <w:color w:val="auto"/>
              </w:rPr>
            </w:pPr>
            <w:r>
              <w:rPr>
                <w:color w:val="auto"/>
                <w:sz w:val="16"/>
                <w:szCs w:val="16"/>
              </w:rPr>
              <w:t>ЕДДС МО «Холм-Жирковский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edds_holmzhirki_67@mail.ru</w:t>
            </w:r>
          </w:p>
        </w:tc>
      </w:tr>
      <w:tr>
        <w:trPr>
          <w:trHeight w:val="106" w:hRule="atLeast"/>
        </w:trPr>
        <w:tc>
          <w:tcPr>
            <w:tcW w:w="7712" w:type="dxa"/>
            <w:tcBorders/>
            <w:vAlign w:val="center"/>
          </w:tcPr>
          <w:p>
            <w:pPr>
              <w:pStyle w:val="Normal"/>
              <w:widowControl w:val="false"/>
              <w:spacing w:before="0" w:after="0"/>
              <w:jc w:val="left"/>
              <w:rPr>
                <w:color w:val="auto"/>
              </w:rPr>
            </w:pPr>
            <w:r>
              <w:rPr>
                <w:color w:val="auto"/>
                <w:sz w:val="16"/>
                <w:szCs w:val="16"/>
              </w:rPr>
              <w:t>ЕДДС МО «Шумячский район»</w:t>
            </w:r>
          </w:p>
        </w:tc>
        <w:tc>
          <w:tcPr>
            <w:tcW w:w="3098" w:type="dxa"/>
            <w:tcBorders/>
            <w:vAlign w:val="center"/>
          </w:tcPr>
          <w:p>
            <w:pPr>
              <w:pStyle w:val="Normal"/>
              <w:widowControl w:val="false"/>
              <w:spacing w:before="0" w:after="0"/>
              <w:jc w:val="left"/>
              <w:rPr>
                <w:color w:val="auto"/>
              </w:rPr>
            </w:pPr>
            <w:r>
              <w:rPr>
                <w:color w:val="auto"/>
                <w:sz w:val="16"/>
                <w:szCs w:val="16"/>
              </w:rPr>
              <w:t>edds-shumyachi-67@mail.ru</w:t>
            </w:r>
          </w:p>
        </w:tc>
      </w:tr>
      <w:tr>
        <w:trPr>
          <w:trHeight w:val="7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«Ярцевский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edds-yarcevo@admin-smolensk.ru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71 ППС</w:t>
            </w:r>
          </w:p>
        </w:tc>
        <w:tc>
          <w:tcPr>
            <w:tcW w:w="3098" w:type="dxa"/>
            <w:tcBorders/>
            <w:vAlign w:val="center"/>
          </w:tcPr>
          <w:p>
            <w:pPr>
              <w:pStyle w:val="Normal"/>
              <w:widowControl w:val="false"/>
              <w:spacing w:before="0" w:after="0"/>
              <w:jc w:val="left"/>
              <w:rPr>
                <w:color w:val="auto"/>
              </w:rPr>
            </w:pPr>
            <w:r>
              <w:rPr>
                <w:color w:val="auto"/>
                <w:sz w:val="16"/>
                <w:szCs w:val="16"/>
                <w:u w:val="single"/>
              </w:rPr>
              <w:t>dmitriy_senkin@mail.ru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72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pch72pps@mail.ru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73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pch73pps@yandex.ru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74 ППС</w:t>
            </w:r>
          </w:p>
        </w:tc>
        <w:tc>
          <w:tcPr>
            <w:tcW w:w="3098" w:type="dxa"/>
            <w:tcBorders/>
            <w:vAlign w:val="center"/>
          </w:tcPr>
          <w:p>
            <w:pPr>
              <w:pStyle w:val="Normal"/>
              <w:widowControl w:val="false"/>
              <w:spacing w:before="0" w:after="0"/>
              <w:jc w:val="left"/>
              <w:rPr>
                <w:color w:val="auto"/>
              </w:rPr>
            </w:pPr>
            <w:r>
              <w:rPr>
                <w:color w:val="auto"/>
                <w:sz w:val="16"/>
                <w:szCs w:val="16"/>
                <w:u w:val="single"/>
              </w:rPr>
              <w:t>vas07643@yandex.ru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75 ППС</w:t>
            </w:r>
          </w:p>
        </w:tc>
        <w:tc>
          <w:tcPr>
            <w:tcW w:w="3098" w:type="dxa"/>
            <w:tcBorders/>
            <w:vAlign w:val="center"/>
          </w:tcPr>
          <w:p>
            <w:pPr>
              <w:pStyle w:val="Normal"/>
              <w:widowControl w:val="false"/>
              <w:spacing w:before="0" w:after="0"/>
              <w:jc w:val="left"/>
              <w:rPr>
                <w:color w:val="auto"/>
              </w:rPr>
            </w:pPr>
            <w:r>
              <w:rPr>
                <w:color w:val="auto"/>
                <w:sz w:val="16"/>
                <w:szCs w:val="16"/>
                <w:u w:val="single"/>
              </w:rPr>
              <w:t>phpps75@yandex.ru</w:t>
            </w:r>
          </w:p>
        </w:tc>
      </w:tr>
      <w:tr>
        <w:trPr>
          <w:trHeight w:val="117" w:hRule="atLeast"/>
        </w:trPr>
        <w:tc>
          <w:tcPr>
            <w:tcW w:w="7712" w:type="dxa"/>
            <w:tcBorders/>
            <w:vAlign w:val="center"/>
          </w:tcPr>
          <w:p>
            <w:pPr>
              <w:pStyle w:val="Normal"/>
              <w:widowControl w:val="false"/>
              <w:spacing w:before="0" w:after="0"/>
              <w:jc w:val="left"/>
              <w:rPr>
                <w:color w:val="auto"/>
              </w:rPr>
            </w:pPr>
            <w:r>
              <w:rPr>
                <w:color w:val="auto"/>
                <w:sz w:val="16"/>
                <w:szCs w:val="16"/>
              </w:rPr>
              <w:t>ПЧ № 76 ППС</w:t>
            </w:r>
          </w:p>
        </w:tc>
        <w:tc>
          <w:tcPr>
            <w:tcW w:w="3098" w:type="dxa"/>
            <w:tcBorders/>
            <w:vAlign w:val="center"/>
          </w:tcPr>
          <w:p>
            <w:pPr>
              <w:pStyle w:val="Normal"/>
              <w:widowControl w:val="false"/>
              <w:spacing w:before="0" w:after="0"/>
              <w:jc w:val="left"/>
              <w:rPr>
                <w:color w:val="auto"/>
              </w:rPr>
            </w:pPr>
            <w:r>
              <w:rPr>
                <w:color w:val="auto"/>
                <w:sz w:val="16"/>
                <w:szCs w:val="16"/>
                <w:u w:val="single"/>
              </w:rPr>
              <w:t>dzhumkov53@mail.ru</w:t>
            </w:r>
          </w:p>
        </w:tc>
      </w:tr>
      <w:tr>
        <w:trPr>
          <w:trHeight w:val="131" w:hRule="atLeast"/>
        </w:trPr>
        <w:tc>
          <w:tcPr>
            <w:tcW w:w="7712" w:type="dxa"/>
            <w:tcBorders/>
            <w:vAlign w:val="center"/>
          </w:tcPr>
          <w:p>
            <w:pPr>
              <w:pStyle w:val="Normal"/>
              <w:widowControl w:val="false"/>
              <w:spacing w:before="0" w:after="0"/>
              <w:jc w:val="left"/>
              <w:rPr>
                <w:color w:val="auto"/>
              </w:rPr>
            </w:pPr>
            <w:r>
              <w:rPr>
                <w:color w:val="auto"/>
                <w:sz w:val="16"/>
                <w:szCs w:val="16"/>
              </w:rPr>
              <w:t>ПЧ № 77 ППС</w:t>
            </w:r>
          </w:p>
        </w:tc>
        <w:tc>
          <w:tcPr>
            <w:tcW w:w="3098" w:type="dxa"/>
            <w:tcBorders/>
            <w:vAlign w:val="center"/>
          </w:tcPr>
          <w:p>
            <w:pPr>
              <w:pStyle w:val="Normal"/>
              <w:widowControl w:val="false"/>
              <w:spacing w:before="0" w:after="0"/>
              <w:jc w:val="left"/>
              <w:rPr>
                <w:color w:val="auto"/>
              </w:rPr>
            </w:pPr>
            <w:r>
              <w:rPr>
                <w:color w:val="auto"/>
                <w:sz w:val="16"/>
                <w:szCs w:val="16"/>
              </w:rPr>
              <w:t>pch.77@mail.ru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ПЧ № 78 ППС</w:t>
            </w:r>
          </w:p>
        </w:tc>
        <w:tc>
          <w:tcPr>
            <w:tcW w:w="3098" w:type="dxa"/>
            <w:tcBorders/>
            <w:vAlign w:val="center"/>
          </w:tcPr>
          <w:p>
            <w:pPr>
              <w:pStyle w:val="Normal"/>
              <w:widowControl w:val="false"/>
              <w:spacing w:before="0" w:after="0"/>
              <w:jc w:val="left"/>
              <w:rPr>
                <w:color w:val="auto"/>
              </w:rPr>
            </w:pPr>
            <w:r>
              <w:rPr>
                <w:color w:val="auto"/>
                <w:sz w:val="16"/>
                <w:szCs w:val="16"/>
                <w:u w:val="single"/>
              </w:rPr>
              <w:t>igor.lashenkov@yandex.ru</w:t>
            </w:r>
          </w:p>
        </w:tc>
      </w:tr>
      <w:tr>
        <w:trPr>
          <w:trHeight w:val="109" w:hRule="atLeast"/>
        </w:trPr>
        <w:tc>
          <w:tcPr>
            <w:tcW w:w="7712" w:type="dxa"/>
            <w:tcBorders/>
            <w:vAlign w:val="center"/>
          </w:tcPr>
          <w:p>
            <w:pPr>
              <w:pStyle w:val="Normal"/>
              <w:widowControl w:val="false"/>
              <w:spacing w:before="0" w:after="0"/>
              <w:jc w:val="left"/>
              <w:rPr>
                <w:color w:val="auto"/>
              </w:rPr>
            </w:pPr>
            <w:r>
              <w:rPr>
                <w:color w:val="auto"/>
                <w:sz w:val="16"/>
                <w:szCs w:val="16"/>
              </w:rPr>
              <w:t>ПЧ № 79 ППС</w:t>
            </w:r>
          </w:p>
        </w:tc>
        <w:tc>
          <w:tcPr>
            <w:tcW w:w="3098" w:type="dxa"/>
            <w:tcBorders/>
            <w:vAlign w:val="center"/>
          </w:tcPr>
          <w:p>
            <w:pPr>
              <w:pStyle w:val="Normal"/>
              <w:widowControl w:val="false"/>
              <w:spacing w:before="0" w:after="0"/>
              <w:jc w:val="left"/>
              <w:rPr>
                <w:color w:val="auto"/>
              </w:rPr>
            </w:pPr>
            <w:r>
              <w:rPr>
                <w:color w:val="auto"/>
                <w:sz w:val="16"/>
                <w:szCs w:val="16"/>
                <w:u w:val="single"/>
              </w:rPr>
              <w:t>igor.petrochenkov.89@mail.ru</w:t>
            </w:r>
          </w:p>
        </w:tc>
      </w:tr>
      <w:tr>
        <w:trPr>
          <w:trHeight w:val="123" w:hRule="atLeast"/>
        </w:trPr>
        <w:tc>
          <w:tcPr>
            <w:tcW w:w="7712" w:type="dxa"/>
            <w:tcBorders/>
            <w:vAlign w:val="center"/>
          </w:tcPr>
          <w:p>
            <w:pPr>
              <w:pStyle w:val="Normal"/>
              <w:widowControl w:val="false"/>
              <w:spacing w:before="0" w:after="0"/>
              <w:jc w:val="left"/>
              <w:rPr>
                <w:color w:val="auto"/>
              </w:rPr>
            </w:pPr>
            <w:r>
              <w:rPr>
                <w:color w:val="auto"/>
                <w:sz w:val="16"/>
                <w:szCs w:val="16"/>
              </w:rPr>
              <w:t>ПЧ № 80 ППС</w:t>
            </w:r>
          </w:p>
        </w:tc>
        <w:tc>
          <w:tcPr>
            <w:tcW w:w="3098" w:type="dxa"/>
            <w:tcBorders/>
            <w:vAlign w:val="center"/>
          </w:tcPr>
          <w:p>
            <w:pPr>
              <w:pStyle w:val="Normal"/>
              <w:widowControl w:val="false"/>
              <w:spacing w:before="0" w:after="0"/>
              <w:jc w:val="left"/>
              <w:rPr>
                <w:color w:val="auto"/>
              </w:rPr>
            </w:pPr>
            <w:r>
              <w:rPr>
                <w:color w:val="auto"/>
                <w:sz w:val="16"/>
                <w:szCs w:val="16"/>
                <w:u w:val="single"/>
              </w:rPr>
              <w:t>eu.efimov@yandex.ru</w:t>
            </w:r>
          </w:p>
        </w:tc>
      </w:tr>
      <w:tr>
        <w:trPr>
          <w:trHeight w:val="87" w:hRule="atLeast"/>
        </w:trPr>
        <w:tc>
          <w:tcPr>
            <w:tcW w:w="7712" w:type="dxa"/>
            <w:tcBorders/>
            <w:vAlign w:val="center"/>
          </w:tcPr>
          <w:p>
            <w:pPr>
              <w:pStyle w:val="Normal"/>
              <w:widowControl w:val="false"/>
              <w:spacing w:before="0" w:after="0"/>
              <w:jc w:val="left"/>
              <w:rPr>
                <w:color w:val="auto"/>
              </w:rPr>
            </w:pPr>
            <w:r>
              <w:rPr>
                <w:color w:val="auto"/>
                <w:sz w:val="16"/>
                <w:szCs w:val="16"/>
              </w:rPr>
              <w:t>ПЧ № 81 ППС</w:t>
            </w:r>
          </w:p>
        </w:tc>
        <w:tc>
          <w:tcPr>
            <w:tcW w:w="3098" w:type="dxa"/>
            <w:tcBorders/>
            <w:vAlign w:val="center"/>
          </w:tcPr>
          <w:p>
            <w:pPr>
              <w:pStyle w:val="Normal"/>
              <w:widowControl w:val="false"/>
              <w:spacing w:before="0" w:after="0"/>
              <w:jc w:val="left"/>
              <w:rPr>
                <w:color w:val="auto"/>
              </w:rPr>
            </w:pPr>
            <w:r>
              <w:rPr>
                <w:color w:val="auto"/>
                <w:sz w:val="16"/>
                <w:szCs w:val="16"/>
              </w:rPr>
              <w:t>varaksino-81@yandex.ru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ПЧ № 83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pch83ekimovichi@ya.ru</w:t>
            </w:r>
          </w:p>
        </w:tc>
      </w:tr>
      <w:tr>
        <w:trPr>
          <w:trHeight w:val="177" w:hRule="atLeast"/>
        </w:trPr>
        <w:tc>
          <w:tcPr>
            <w:tcW w:w="7712" w:type="dxa"/>
            <w:tcBorders/>
            <w:vAlign w:val="center"/>
          </w:tcPr>
          <w:p>
            <w:pPr>
              <w:pStyle w:val="Normal"/>
              <w:widowControl w:val="false"/>
              <w:spacing w:before="0" w:after="0"/>
              <w:jc w:val="left"/>
              <w:rPr>
                <w:color w:val="auto"/>
              </w:rPr>
            </w:pPr>
            <w:r>
              <w:rPr>
                <w:color w:val="auto"/>
                <w:sz w:val="16"/>
                <w:szCs w:val="16"/>
              </w:rPr>
              <w:t>ПЧ № 84 ППС</w:t>
            </w:r>
          </w:p>
        </w:tc>
        <w:tc>
          <w:tcPr>
            <w:tcW w:w="3098" w:type="dxa"/>
            <w:tcBorders/>
            <w:vAlign w:val="center"/>
          </w:tcPr>
          <w:p>
            <w:pPr>
              <w:pStyle w:val="Normal"/>
              <w:widowControl w:val="false"/>
              <w:spacing w:before="0" w:after="0"/>
              <w:jc w:val="left"/>
              <w:rPr>
                <w:color w:val="auto"/>
              </w:rPr>
            </w:pPr>
            <w:r>
              <w:rPr>
                <w:color w:val="auto"/>
                <w:sz w:val="16"/>
                <w:szCs w:val="16"/>
                <w:u w:val="single"/>
              </w:rPr>
              <w:t>borshevka1@rambler.ru</w:t>
            </w:r>
          </w:p>
        </w:tc>
      </w:tr>
      <w:tr>
        <w:trPr>
          <w:trHeight w:val="79" w:hRule="atLeast"/>
        </w:trPr>
        <w:tc>
          <w:tcPr>
            <w:tcW w:w="7712" w:type="dxa"/>
            <w:tcBorders/>
            <w:vAlign w:val="center"/>
          </w:tcPr>
          <w:p>
            <w:pPr>
              <w:pStyle w:val="Normal"/>
              <w:widowControl w:val="false"/>
              <w:spacing w:before="0" w:after="0"/>
              <w:jc w:val="left"/>
              <w:rPr>
                <w:color w:val="auto"/>
              </w:rPr>
            </w:pPr>
            <w:r>
              <w:rPr>
                <w:color w:val="auto"/>
                <w:sz w:val="16"/>
                <w:szCs w:val="16"/>
              </w:rPr>
              <w:t>ПЧ № 85 ППС</w:t>
            </w:r>
          </w:p>
        </w:tc>
        <w:tc>
          <w:tcPr>
            <w:tcW w:w="3098" w:type="dxa"/>
            <w:tcBorders/>
            <w:vAlign w:val="center"/>
          </w:tcPr>
          <w:p>
            <w:pPr>
              <w:pStyle w:val="Normal"/>
              <w:widowControl w:val="false"/>
              <w:spacing w:before="0" w:after="0"/>
              <w:jc w:val="left"/>
              <w:rPr>
                <w:color w:val="auto"/>
              </w:rPr>
            </w:pPr>
            <w:r>
              <w:rPr>
                <w:color w:val="auto"/>
                <w:sz w:val="16"/>
                <w:szCs w:val="16"/>
              </w:rPr>
              <w:t>ivan.markus81@gmail.com</w:t>
            </w:r>
          </w:p>
        </w:tc>
      </w:tr>
      <w:tr>
        <w:trPr>
          <w:trHeight w:val="113" w:hRule="atLeast"/>
        </w:trPr>
        <w:tc>
          <w:tcPr>
            <w:tcW w:w="7712" w:type="dxa"/>
            <w:tcBorders/>
            <w:vAlign w:val="center"/>
          </w:tcPr>
          <w:p>
            <w:pPr>
              <w:pStyle w:val="Normal"/>
              <w:widowControl w:val="false"/>
              <w:spacing w:before="0" w:after="0"/>
              <w:jc w:val="left"/>
              <w:rPr>
                <w:color w:val="auto"/>
              </w:rPr>
            </w:pPr>
            <w:r>
              <w:rPr>
                <w:color w:val="auto"/>
                <w:sz w:val="16"/>
                <w:szCs w:val="16"/>
              </w:rPr>
              <w:t>ПЧ № 86 ППС</w:t>
            </w:r>
          </w:p>
        </w:tc>
        <w:tc>
          <w:tcPr>
            <w:tcW w:w="3098" w:type="dxa"/>
            <w:tcBorders/>
            <w:vAlign w:val="center"/>
          </w:tcPr>
          <w:p>
            <w:pPr>
              <w:pStyle w:val="Normal"/>
              <w:widowControl w:val="false"/>
              <w:spacing w:before="0" w:after="0"/>
              <w:jc w:val="left"/>
              <w:rPr>
                <w:color w:val="auto"/>
              </w:rPr>
            </w:pPr>
            <w:r>
              <w:rPr>
                <w:color w:val="auto"/>
                <w:sz w:val="16"/>
                <w:szCs w:val="16"/>
                <w:u w:val="single"/>
              </w:rPr>
              <w:t>stydsgoy@yandex.ru</w:t>
            </w:r>
          </w:p>
        </w:tc>
      </w:tr>
      <w:tr>
        <w:trPr>
          <w:trHeight w:val="134" w:hRule="atLeast"/>
        </w:trPr>
        <w:tc>
          <w:tcPr>
            <w:tcW w:w="7712" w:type="dxa"/>
            <w:tcBorders/>
            <w:vAlign w:val="center"/>
          </w:tcPr>
          <w:p>
            <w:pPr>
              <w:pStyle w:val="Normal"/>
              <w:widowControl w:val="false"/>
              <w:spacing w:before="0" w:after="0"/>
              <w:jc w:val="left"/>
              <w:rPr>
                <w:color w:val="auto"/>
              </w:rPr>
            </w:pPr>
            <w:r>
              <w:rPr>
                <w:color w:val="auto"/>
                <w:sz w:val="16"/>
                <w:szCs w:val="16"/>
              </w:rPr>
              <w:t>ПЧ № 87 ППС</w:t>
            </w:r>
          </w:p>
        </w:tc>
        <w:tc>
          <w:tcPr>
            <w:tcW w:w="3098" w:type="dxa"/>
            <w:tcBorders/>
            <w:vAlign w:val="center"/>
          </w:tcPr>
          <w:p>
            <w:pPr>
              <w:pStyle w:val="Normal"/>
              <w:widowControl w:val="false"/>
              <w:spacing w:before="0" w:after="0"/>
              <w:jc w:val="left"/>
              <w:rPr>
                <w:color w:val="auto"/>
              </w:rPr>
            </w:pPr>
            <w:r>
              <w:rPr>
                <w:color w:val="auto"/>
                <w:sz w:val="16"/>
                <w:szCs w:val="16"/>
              </w:rPr>
              <w:t>molgino87@yandex.ru</w:t>
            </w:r>
          </w:p>
        </w:tc>
      </w:tr>
      <w:tr>
        <w:trPr>
          <w:trHeight w:val="93" w:hRule="atLeast"/>
        </w:trPr>
        <w:tc>
          <w:tcPr>
            <w:tcW w:w="7712" w:type="dxa"/>
            <w:tcBorders/>
            <w:vAlign w:val="center"/>
          </w:tcPr>
          <w:p>
            <w:pPr>
              <w:pStyle w:val="Normal"/>
              <w:widowControl w:val="false"/>
              <w:spacing w:before="0" w:after="0"/>
              <w:jc w:val="left"/>
              <w:rPr>
                <w:color w:val="auto"/>
              </w:rPr>
            </w:pPr>
            <w:r>
              <w:rPr>
                <w:color w:val="auto"/>
                <w:sz w:val="16"/>
                <w:szCs w:val="16"/>
              </w:rPr>
              <w:t>ПЧ № 88 ППС</w:t>
            </w:r>
            <w:bookmarkStart w:id="29" w:name="_GoBack"/>
            <w:bookmarkEnd w:id="29"/>
          </w:p>
        </w:tc>
        <w:tc>
          <w:tcPr>
            <w:tcW w:w="3098" w:type="dxa"/>
            <w:tcBorders/>
            <w:vAlign w:val="center"/>
          </w:tcPr>
          <w:p>
            <w:pPr>
              <w:pStyle w:val="Normal"/>
              <w:widowControl w:val="false"/>
              <w:spacing w:before="0" w:after="0"/>
              <w:jc w:val="left"/>
              <w:rPr>
                <w:color w:val="auto"/>
              </w:rPr>
            </w:pPr>
            <w:r>
              <w:rPr>
                <w:color w:val="auto"/>
                <w:sz w:val="16"/>
                <w:szCs w:val="16"/>
                <w:u w:val="single"/>
              </w:rPr>
              <w:t>pch88gagarin@ya.ru</w:t>
            </w:r>
          </w:p>
        </w:tc>
      </w:tr>
    </w:tbl>
    <w:p>
      <w:pPr>
        <w:pStyle w:val="Normal"/>
        <w:widowControl w:val="false"/>
        <w:suppressAutoHyphens w:val="true"/>
        <w:bidi w:val="0"/>
        <w:spacing w:lineRule="auto" w:line="276" w:before="0" w:after="200"/>
        <w:jc w:val="both"/>
        <w:textAlignment w:val="baseline"/>
        <w:rPr>
          <w:color w:val="auto"/>
        </w:rPr>
      </w:pPr>
      <w:r>
        <w:rPr/>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3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2"/>
    <w:next w:val="Style38"/>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 w:customStyle="1">
    <w:name w:val="Hyperlink"/>
    <w:uiPriority w:val="99"/>
    <w:unhideWhenUsed/>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 w:customStyle="1">
    <w:name w:val="Заголовок 1 Знак"/>
    <w:qFormat/>
    <w:rPr>
      <w:rFonts w:ascii="Arial" w:hAnsi="Arial" w:eastAsia="Lucida Sans Unicode" w:cs="Mangal"/>
      <w:color w:val="00000A"/>
      <w:sz w:val="28"/>
      <w:szCs w:val="24"/>
      <w:lang w:eastAsia="zh-CN" w:bidi="hi-IN"/>
    </w:rPr>
  </w:style>
  <w:style w:type="character" w:styleId="11"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2"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paragraph" w:styleId="Style37">
    <w:name w:val="Заголовок"/>
    <w:basedOn w:val="Normal"/>
    <w:next w:val="Style38"/>
    <w:qFormat/>
    <w:pPr>
      <w:keepNext w:val="true"/>
      <w:spacing w:before="240" w:after="120"/>
    </w:pPr>
    <w:rPr>
      <w:rFonts w:ascii="PT Astra Serif" w:hAnsi="PT Astra Serif" w:eastAsia="Tahoma" w:cs="Noto Sans Devanagari"/>
      <w:sz w:val="28"/>
      <w:szCs w:val="28"/>
    </w:rPr>
  </w:style>
  <w:style w:type="paragraph" w:styleId="Style38">
    <w:name w:val="Body Text"/>
    <w:basedOn w:val="Normal"/>
    <w:uiPriority w:val="99"/>
    <w:rsid w:val="00593b95"/>
    <w:pPr>
      <w:spacing w:lineRule="auto" w:line="240" w:before="0" w:after="120"/>
    </w:pPr>
    <w:rPr>
      <w:sz w:val="28"/>
      <w:szCs w:val="20"/>
    </w:rPr>
  </w:style>
  <w:style w:type="paragraph" w:styleId="Style39">
    <w:name w:val="List"/>
    <w:basedOn w:val="Style38"/>
    <w:rsid w:val="00b104b7"/>
    <w:pPr>
      <w:spacing w:lineRule="auto" w:line="288" w:before="0" w:after="140"/>
    </w:pPr>
    <w:rPr>
      <w:rFonts w:ascii="Arial" w:hAnsi="Arial" w:eastAsia="Lucida Sans Unicode" w:cs="Mangal"/>
      <w:color w:val="00000A"/>
      <w:sz w:val="20"/>
      <w:szCs w:val="24"/>
      <w:lang w:eastAsia="zh-CN" w:bidi="hi-IN"/>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lang w:val="zxx" w:eastAsia="zxx" w:bidi="zxx"/>
    </w:rPr>
  </w:style>
  <w:style w:type="paragraph" w:styleId="Style42">
    <w:name w:val="Title"/>
    <w:basedOn w:val="Normal"/>
    <w:next w:val="Style38"/>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3" w:customStyle="1">
    <w:name w:val="Содержимое таблицы"/>
    <w:basedOn w:val="Normal"/>
    <w:qFormat/>
    <w:rsid w:val="007013ed"/>
    <w:pPr>
      <w:suppressLineNumbers/>
      <w:spacing w:lineRule="auto" w:line="240" w:before="0" w:after="0"/>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4" w:customStyle="1">
    <w:name w:val="Колонтитул"/>
    <w:basedOn w:val="Normal"/>
    <w:qFormat/>
    <w:pPr/>
    <w:rPr/>
  </w:style>
  <w:style w:type="paragraph" w:styleId="Style45">
    <w:name w:val="Верхний и нижний колонтитулы"/>
    <w:basedOn w:val="Normal"/>
    <w:qFormat/>
    <w:pPr/>
    <w:rPr/>
  </w:style>
  <w:style w:type="paragraph" w:styleId="Style46">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7">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8">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3"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9" w:customStyle="1">
    <w:name w:val="Содержимое врезки"/>
    <w:basedOn w:val="Normal"/>
    <w:qFormat/>
    <w:pPr/>
    <w:rPr/>
  </w:style>
  <w:style w:type="paragraph" w:styleId="Style50" w:customStyle="1">
    <w:name w:val="Заголовок таблицы"/>
    <w:basedOn w:val="Style43"/>
    <w:qFormat/>
    <w:pPr>
      <w:jc w:val="center"/>
    </w:pPr>
    <w:rPr>
      <w:b/>
      <w:bCs/>
    </w:rPr>
  </w:style>
  <w:style w:type="paragraph" w:styleId="Style51" w:customStyle="1">
    <w:name w:val="Исполнитель документа"/>
    <w:basedOn w:val="Normal"/>
    <w:qFormat/>
    <w:pPr>
      <w:jc w:val="left"/>
    </w:pPr>
    <w:rPr>
      <w:sz w:val="24"/>
    </w:rPr>
  </w:style>
  <w:style w:type="paragraph" w:styleId="Style52"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4" w:customStyle="1">
    <w:name w:val="Указатель1"/>
    <w:basedOn w:val="Normal"/>
    <w:qFormat/>
    <w:pPr/>
    <w:rPr>
      <w:rFonts w:cs="Arial"/>
    </w:rPr>
  </w:style>
  <w:style w:type="paragraph" w:styleId="15"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3" w:customStyle="1">
    <w:name w:val="Оглавление"/>
    <w:basedOn w:val="Normal"/>
    <w:qFormat/>
    <w:pPr>
      <w:shd w:val="clear" w:color="auto" w:fill="FFFFFF"/>
      <w:spacing w:lineRule="atLeast" w:line="0" w:before="0" w:after="60"/>
      <w:jc w:val="center"/>
    </w:pPr>
    <w:rPr>
      <w:b/>
      <w:bCs/>
      <w:i/>
      <w:iCs/>
      <w:sz w:val="21"/>
      <w:szCs w:val="21"/>
    </w:rPr>
  </w:style>
  <w:style w:type="paragraph" w:styleId="16"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7"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4"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8"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9" w:customStyle="1">
    <w:name w:val="Знак Знак1 Знак"/>
    <w:basedOn w:val="Normal"/>
    <w:qFormat/>
    <w:pPr>
      <w:spacing w:lineRule="exact" w:line="240" w:before="0" w:after="160"/>
      <w:ind w:left="360" w:firstLine="560"/>
      <w:jc w:val="right"/>
    </w:pPr>
    <w:rPr>
      <w:lang w:val="en-GB"/>
    </w:rPr>
  </w:style>
  <w:style w:type="paragraph" w:styleId="Style55" w:customStyle="1">
    <w:name w:val="Знак"/>
    <w:basedOn w:val="Normal"/>
    <w:qFormat/>
    <w:pPr>
      <w:spacing w:lineRule="exact" w:line="240" w:before="0" w:after="160"/>
      <w:jc w:val="right"/>
    </w:pPr>
    <w:rPr>
      <w:lang w:val="en-GB"/>
    </w:rPr>
  </w:style>
  <w:style w:type="paragraph" w:styleId="Style56"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0"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7" w:customStyle="1">
    <w:name w:val="Знак Знак Знак Знак Знак Знак"/>
    <w:basedOn w:val="Normal"/>
    <w:qFormat/>
    <w:pPr>
      <w:spacing w:lineRule="exact" w:line="240" w:before="0" w:after="160"/>
      <w:jc w:val="right"/>
    </w:pPr>
    <w:rPr>
      <w:lang w:val="en-GB"/>
    </w:rPr>
  </w:style>
  <w:style w:type="paragraph" w:styleId="Style58"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2"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3"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4"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9"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CD8EC-846B-4C02-9830-6C12F83B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15699</TotalTime>
  <Application>LibreOffice/7.5.2.1$Linux_X86_64 LibreOffice_project/50$Build-1</Application>
  <AppVersion>15.0000</AppVersion>
  <Pages>11</Pages>
  <Words>3608</Words>
  <Characters>30007</Characters>
  <CharactersWithSpaces>33461</CharactersWithSpaces>
  <Paragraphs>499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2023-09-23T12:23:29Z</dcterms:modified>
  <cp:revision>4786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